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0EFEA" w14:textId="77777777" w:rsidR="00DD32B0" w:rsidRPr="00DD32B0" w:rsidRDefault="00DD32B0" w:rsidP="00DD32B0">
      <w:pPr>
        <w:pStyle w:val="Ttulo"/>
        <w:rPr>
          <w:sz w:val="24"/>
          <w:szCs w:val="24"/>
        </w:rPr>
      </w:pPr>
      <w:proofErr w:type="gramStart"/>
      <w:r w:rsidRPr="00DD32B0">
        <w:rPr>
          <w:sz w:val="24"/>
          <w:szCs w:val="24"/>
        </w:rPr>
        <w:t>RESOLUCION  No</w:t>
      </w:r>
      <w:proofErr w:type="gramEnd"/>
      <w:r w:rsidRPr="00DD32B0">
        <w:rPr>
          <w:sz w:val="24"/>
          <w:szCs w:val="24"/>
        </w:rPr>
        <w:t>. TAT-</w:t>
      </w:r>
      <w:r w:rsidR="0016193F">
        <w:rPr>
          <w:sz w:val="24"/>
          <w:szCs w:val="24"/>
        </w:rPr>
        <w:t>1927</w:t>
      </w:r>
      <w:r w:rsidRPr="00DD32B0">
        <w:rPr>
          <w:sz w:val="24"/>
          <w:szCs w:val="24"/>
        </w:rPr>
        <w:t>-2</w:t>
      </w:r>
      <w:r w:rsidR="0016193F">
        <w:rPr>
          <w:sz w:val="24"/>
          <w:szCs w:val="24"/>
        </w:rPr>
        <w:t>010</w:t>
      </w:r>
    </w:p>
    <w:p w14:paraId="6290D778" w14:textId="77777777" w:rsidR="00DD32B0" w:rsidRPr="00DD32B0" w:rsidRDefault="00DD32B0" w:rsidP="00DD32B0">
      <w:pPr>
        <w:jc w:val="center"/>
        <w:rPr>
          <w:rFonts w:ascii="Arial" w:hAnsi="Arial" w:cs="Arial"/>
          <w:sz w:val="24"/>
          <w:szCs w:val="24"/>
        </w:rPr>
      </w:pPr>
    </w:p>
    <w:p w14:paraId="69A71346" w14:textId="77777777" w:rsidR="00DD32B0" w:rsidRPr="00DD32B0" w:rsidRDefault="00DD32B0" w:rsidP="00DD32B0">
      <w:pPr>
        <w:pStyle w:val="Textoindependiente"/>
        <w:rPr>
          <w:rFonts w:ascii="Arial" w:hAnsi="Arial" w:cs="Arial"/>
          <w:sz w:val="24"/>
          <w:szCs w:val="24"/>
        </w:rPr>
      </w:pPr>
      <w:r w:rsidRPr="00DD32B0">
        <w:rPr>
          <w:rFonts w:ascii="Arial" w:hAnsi="Arial" w:cs="Arial"/>
          <w:b/>
          <w:sz w:val="24"/>
          <w:szCs w:val="24"/>
        </w:rPr>
        <w:t xml:space="preserve">TRIBUNAL ADMINISTRATIVO DE TRANSPORTE.  </w:t>
      </w:r>
      <w:r w:rsidRPr="00DD32B0">
        <w:rPr>
          <w:rFonts w:ascii="Arial" w:hAnsi="Arial" w:cs="Arial"/>
          <w:sz w:val="24"/>
          <w:szCs w:val="24"/>
        </w:rPr>
        <w:t xml:space="preserve">San José, a las </w:t>
      </w:r>
      <w:r w:rsidR="0016193F">
        <w:rPr>
          <w:rFonts w:ascii="Arial" w:hAnsi="Arial" w:cs="Arial"/>
          <w:sz w:val="24"/>
          <w:szCs w:val="24"/>
        </w:rPr>
        <w:t xml:space="preserve">nueve horas cuarenta y cinco minutos </w:t>
      </w:r>
      <w:r w:rsidRPr="00DD32B0">
        <w:rPr>
          <w:rFonts w:ascii="Arial" w:hAnsi="Arial" w:cs="Arial"/>
          <w:sz w:val="24"/>
          <w:szCs w:val="24"/>
        </w:rPr>
        <w:t>del</w:t>
      </w:r>
      <w:r w:rsidR="0016193F">
        <w:rPr>
          <w:rFonts w:ascii="Arial" w:hAnsi="Arial" w:cs="Arial"/>
          <w:sz w:val="24"/>
          <w:szCs w:val="24"/>
        </w:rPr>
        <w:t xml:space="preserve"> veintiséis de abril</w:t>
      </w:r>
      <w:r w:rsidRPr="00DD32B0">
        <w:rPr>
          <w:rFonts w:ascii="Arial" w:hAnsi="Arial" w:cs="Arial"/>
          <w:sz w:val="24"/>
          <w:szCs w:val="24"/>
        </w:rPr>
        <w:t xml:space="preserve"> de dos mil </w:t>
      </w:r>
      <w:proofErr w:type="gramStart"/>
      <w:r w:rsidR="0016193F">
        <w:rPr>
          <w:rFonts w:ascii="Arial" w:hAnsi="Arial" w:cs="Arial"/>
          <w:sz w:val="24"/>
          <w:szCs w:val="24"/>
        </w:rPr>
        <w:t>diez.</w:t>
      </w:r>
      <w:r w:rsidRPr="00DD32B0">
        <w:rPr>
          <w:rFonts w:ascii="Arial" w:hAnsi="Arial" w:cs="Arial"/>
          <w:sz w:val="24"/>
          <w:szCs w:val="24"/>
        </w:rPr>
        <w:t>-</w:t>
      </w:r>
      <w:proofErr w:type="gramEnd"/>
      <w:r w:rsidRPr="00DD32B0">
        <w:rPr>
          <w:rFonts w:ascii="Arial" w:hAnsi="Arial" w:cs="Arial"/>
          <w:sz w:val="24"/>
          <w:szCs w:val="24"/>
        </w:rPr>
        <w:t xml:space="preserve">   </w:t>
      </w:r>
    </w:p>
    <w:p w14:paraId="499B47DC" w14:textId="77777777" w:rsidR="00DD32B0" w:rsidRPr="00DD32B0" w:rsidRDefault="00DD32B0" w:rsidP="00DD32B0">
      <w:pPr>
        <w:pStyle w:val="Textoindependiente"/>
        <w:rPr>
          <w:rFonts w:ascii="Arial" w:hAnsi="Arial" w:cs="Arial"/>
          <w:sz w:val="24"/>
          <w:szCs w:val="24"/>
        </w:rPr>
      </w:pPr>
    </w:p>
    <w:p w14:paraId="65209E2F" w14:textId="77777777" w:rsidR="00DD32B0" w:rsidRPr="00DD32B0" w:rsidRDefault="00DD32B0" w:rsidP="00DD32B0">
      <w:pPr>
        <w:pStyle w:val="Textoindependiente"/>
        <w:rPr>
          <w:rFonts w:ascii="Arial" w:hAnsi="Arial" w:cs="Arial"/>
          <w:b/>
          <w:sz w:val="24"/>
          <w:szCs w:val="24"/>
        </w:rPr>
      </w:pPr>
      <w:r w:rsidRPr="00DD32B0">
        <w:rPr>
          <w:rFonts w:ascii="Arial" w:hAnsi="Arial" w:cs="Arial"/>
          <w:sz w:val="24"/>
          <w:szCs w:val="24"/>
        </w:rPr>
        <w:t xml:space="preserve">Se conoce </w:t>
      </w:r>
      <w:r w:rsidRPr="00DD32B0">
        <w:rPr>
          <w:rFonts w:ascii="Arial" w:hAnsi="Arial" w:cs="Arial"/>
          <w:b/>
          <w:smallCaps/>
          <w:sz w:val="24"/>
          <w:szCs w:val="24"/>
        </w:rPr>
        <w:t xml:space="preserve">Recurso de </w:t>
      </w:r>
      <w:r w:rsidR="0030228F">
        <w:rPr>
          <w:rFonts w:ascii="Arial" w:hAnsi="Arial" w:cs="Arial"/>
          <w:b/>
          <w:smallCaps/>
          <w:sz w:val="24"/>
          <w:szCs w:val="24"/>
        </w:rPr>
        <w:t xml:space="preserve">Revisión, Reconsideración, </w:t>
      </w:r>
      <w:r w:rsidRPr="00DD32B0">
        <w:rPr>
          <w:rFonts w:ascii="Arial" w:hAnsi="Arial" w:cs="Arial"/>
          <w:b/>
          <w:smallCaps/>
          <w:sz w:val="24"/>
          <w:szCs w:val="24"/>
        </w:rPr>
        <w:t>Apelación</w:t>
      </w:r>
      <w:r w:rsidR="0030228F">
        <w:rPr>
          <w:rFonts w:ascii="Arial" w:hAnsi="Arial" w:cs="Arial"/>
          <w:b/>
          <w:smallCaps/>
          <w:sz w:val="24"/>
          <w:szCs w:val="24"/>
        </w:rPr>
        <w:t xml:space="preserve"> y nulidad del </w:t>
      </w:r>
      <w:proofErr w:type="gramStart"/>
      <w:r w:rsidR="0030228F">
        <w:rPr>
          <w:rFonts w:ascii="Arial" w:hAnsi="Arial" w:cs="Arial"/>
          <w:b/>
          <w:smallCaps/>
          <w:sz w:val="24"/>
          <w:szCs w:val="24"/>
        </w:rPr>
        <w:t>acto</w:t>
      </w:r>
      <w:r w:rsidRPr="00DD32B0">
        <w:rPr>
          <w:rFonts w:ascii="Arial" w:hAnsi="Arial" w:cs="Arial"/>
          <w:b/>
          <w:smallCaps/>
          <w:sz w:val="24"/>
          <w:szCs w:val="24"/>
        </w:rPr>
        <w:t xml:space="preserve">, </w:t>
      </w:r>
      <w:r w:rsidRPr="00DD32B0">
        <w:rPr>
          <w:rFonts w:ascii="Arial" w:hAnsi="Arial" w:cs="Arial"/>
          <w:smallCaps/>
          <w:sz w:val="24"/>
          <w:szCs w:val="24"/>
        </w:rPr>
        <w:t xml:space="preserve"> </w:t>
      </w:r>
      <w:r w:rsidRPr="00DD32B0">
        <w:rPr>
          <w:rFonts w:ascii="Arial" w:hAnsi="Arial" w:cs="Arial"/>
          <w:sz w:val="24"/>
          <w:szCs w:val="24"/>
        </w:rPr>
        <w:t>interpuesto</w:t>
      </w:r>
      <w:proofErr w:type="gramEnd"/>
      <w:r w:rsidRPr="00DD32B0">
        <w:rPr>
          <w:rFonts w:ascii="Arial" w:hAnsi="Arial" w:cs="Arial"/>
          <w:sz w:val="24"/>
          <w:szCs w:val="24"/>
        </w:rPr>
        <w:t xml:space="preserve"> por </w:t>
      </w:r>
      <w:r w:rsidR="00EC5CB8">
        <w:rPr>
          <w:rFonts w:ascii="Arial" w:hAnsi="Arial" w:cs="Arial"/>
          <w:sz w:val="24"/>
          <w:szCs w:val="24"/>
        </w:rPr>
        <w:t xml:space="preserve">la </w:t>
      </w:r>
      <w:r w:rsidRPr="00DD32B0">
        <w:rPr>
          <w:rFonts w:ascii="Arial" w:hAnsi="Arial" w:cs="Arial"/>
          <w:sz w:val="24"/>
          <w:szCs w:val="24"/>
        </w:rPr>
        <w:t>señor</w:t>
      </w:r>
      <w:r w:rsidR="00EC5CB8">
        <w:rPr>
          <w:rFonts w:ascii="Arial" w:hAnsi="Arial" w:cs="Arial"/>
          <w:sz w:val="24"/>
          <w:szCs w:val="24"/>
        </w:rPr>
        <w:t xml:space="preserve">a </w:t>
      </w:r>
      <w:r w:rsidR="005E7641">
        <w:rPr>
          <w:rFonts w:ascii="Arial" w:hAnsi="Arial" w:cs="Arial"/>
          <w:sz w:val="24"/>
          <w:szCs w:val="24"/>
        </w:rPr>
        <w:t>DMBP</w:t>
      </w:r>
      <w:r w:rsidRPr="00DD32B0">
        <w:rPr>
          <w:rFonts w:ascii="Arial" w:hAnsi="Arial" w:cs="Arial"/>
          <w:b/>
          <w:sz w:val="24"/>
          <w:szCs w:val="24"/>
        </w:rPr>
        <w:t xml:space="preserve">, </w:t>
      </w:r>
      <w:r w:rsidRPr="00DD32B0">
        <w:rPr>
          <w:rFonts w:ascii="Arial" w:hAnsi="Arial" w:cs="Arial"/>
          <w:sz w:val="24"/>
          <w:szCs w:val="24"/>
        </w:rPr>
        <w:t xml:space="preserve">cédula de identidad número </w:t>
      </w:r>
      <w:r w:rsidR="005E7641">
        <w:rPr>
          <w:rFonts w:ascii="Arial" w:hAnsi="Arial" w:cs="Arial"/>
          <w:sz w:val="24"/>
          <w:szCs w:val="24"/>
        </w:rPr>
        <w:t>...</w:t>
      </w:r>
      <w:r w:rsidRPr="00DD32B0">
        <w:rPr>
          <w:rFonts w:ascii="Arial" w:hAnsi="Arial" w:cs="Arial"/>
          <w:sz w:val="24"/>
          <w:szCs w:val="24"/>
        </w:rPr>
        <w:t>,</w:t>
      </w:r>
      <w:r w:rsidR="002034CC">
        <w:rPr>
          <w:rFonts w:ascii="Arial" w:hAnsi="Arial" w:cs="Arial"/>
          <w:sz w:val="24"/>
          <w:szCs w:val="24"/>
        </w:rPr>
        <w:t xml:space="preserve"> en </w:t>
      </w:r>
      <w:r w:rsidR="00CF3C2E">
        <w:rPr>
          <w:rFonts w:ascii="Arial" w:hAnsi="Arial" w:cs="Arial"/>
          <w:sz w:val="24"/>
          <w:szCs w:val="24"/>
        </w:rPr>
        <w:t xml:space="preserve">condición de heredera </w:t>
      </w:r>
      <w:r w:rsidR="00CE3A46">
        <w:rPr>
          <w:rFonts w:ascii="Arial" w:hAnsi="Arial" w:cs="Arial"/>
          <w:sz w:val="24"/>
          <w:szCs w:val="24"/>
        </w:rPr>
        <w:t xml:space="preserve">universal </w:t>
      </w:r>
      <w:r w:rsidR="002034CC">
        <w:rPr>
          <w:rFonts w:ascii="Arial" w:hAnsi="Arial" w:cs="Arial"/>
          <w:sz w:val="24"/>
          <w:szCs w:val="24"/>
        </w:rPr>
        <w:t>de</w:t>
      </w:r>
      <w:r w:rsidR="004B5AC9">
        <w:rPr>
          <w:rFonts w:ascii="Arial" w:hAnsi="Arial" w:cs="Arial"/>
          <w:sz w:val="24"/>
          <w:szCs w:val="24"/>
        </w:rPr>
        <w:t xml:space="preserve"> </w:t>
      </w:r>
      <w:r w:rsidR="002034CC">
        <w:rPr>
          <w:rFonts w:ascii="Arial" w:hAnsi="Arial" w:cs="Arial"/>
          <w:sz w:val="24"/>
          <w:szCs w:val="24"/>
        </w:rPr>
        <w:t>l</w:t>
      </w:r>
      <w:r w:rsidR="004B5AC9">
        <w:rPr>
          <w:rFonts w:ascii="Arial" w:hAnsi="Arial" w:cs="Arial"/>
          <w:sz w:val="24"/>
          <w:szCs w:val="24"/>
        </w:rPr>
        <w:t>a</w:t>
      </w:r>
      <w:r w:rsidR="002034CC">
        <w:rPr>
          <w:rFonts w:ascii="Arial" w:hAnsi="Arial" w:cs="Arial"/>
          <w:sz w:val="24"/>
          <w:szCs w:val="24"/>
        </w:rPr>
        <w:t xml:space="preserve"> </w:t>
      </w:r>
      <w:r w:rsidR="004B5AC9">
        <w:rPr>
          <w:rFonts w:ascii="Arial" w:hAnsi="Arial" w:cs="Arial"/>
          <w:sz w:val="24"/>
          <w:szCs w:val="24"/>
        </w:rPr>
        <w:t xml:space="preserve">sucesión </w:t>
      </w:r>
      <w:r w:rsidR="002034CC">
        <w:rPr>
          <w:rFonts w:ascii="Arial" w:hAnsi="Arial" w:cs="Arial"/>
          <w:sz w:val="24"/>
          <w:szCs w:val="24"/>
        </w:rPr>
        <w:t xml:space="preserve">del señor </w:t>
      </w:r>
      <w:r w:rsidR="005E7641">
        <w:rPr>
          <w:rFonts w:ascii="Arial" w:hAnsi="Arial" w:cs="Arial"/>
          <w:sz w:val="24"/>
          <w:szCs w:val="24"/>
        </w:rPr>
        <w:t>JABD</w:t>
      </w:r>
      <w:r w:rsidR="00CF3C2E">
        <w:rPr>
          <w:rFonts w:ascii="Arial" w:hAnsi="Arial" w:cs="Arial"/>
          <w:sz w:val="24"/>
          <w:szCs w:val="24"/>
        </w:rPr>
        <w:t xml:space="preserve">, </w:t>
      </w:r>
      <w:r w:rsidRPr="00DD32B0">
        <w:rPr>
          <w:rFonts w:ascii="Arial" w:hAnsi="Arial" w:cs="Arial"/>
          <w:b/>
          <w:sz w:val="24"/>
          <w:szCs w:val="24"/>
        </w:rPr>
        <w:t xml:space="preserve">contra el artículo </w:t>
      </w:r>
      <w:r w:rsidR="00CE3A46">
        <w:rPr>
          <w:rFonts w:ascii="Arial" w:hAnsi="Arial" w:cs="Arial"/>
          <w:b/>
          <w:sz w:val="24"/>
          <w:szCs w:val="24"/>
        </w:rPr>
        <w:t>5.1.12</w:t>
      </w:r>
      <w:r w:rsidR="00CF3C2E">
        <w:rPr>
          <w:rFonts w:ascii="Arial" w:hAnsi="Arial" w:cs="Arial"/>
          <w:b/>
          <w:sz w:val="24"/>
          <w:szCs w:val="24"/>
        </w:rPr>
        <w:t xml:space="preserve"> </w:t>
      </w:r>
      <w:r w:rsidRPr="00DD32B0">
        <w:rPr>
          <w:rFonts w:ascii="Arial" w:hAnsi="Arial" w:cs="Arial"/>
          <w:b/>
          <w:sz w:val="24"/>
          <w:szCs w:val="24"/>
        </w:rPr>
        <w:t xml:space="preserve">de la Sesión </w:t>
      </w:r>
      <w:r w:rsidR="00CE3A46">
        <w:rPr>
          <w:rFonts w:ascii="Arial" w:hAnsi="Arial" w:cs="Arial"/>
          <w:b/>
          <w:sz w:val="24"/>
          <w:szCs w:val="24"/>
        </w:rPr>
        <w:t>Extrao</w:t>
      </w:r>
      <w:r w:rsidRPr="00DD32B0">
        <w:rPr>
          <w:rFonts w:ascii="Arial" w:hAnsi="Arial" w:cs="Arial"/>
          <w:b/>
          <w:sz w:val="24"/>
          <w:szCs w:val="24"/>
        </w:rPr>
        <w:t xml:space="preserve">rdinaria  </w:t>
      </w:r>
      <w:r w:rsidR="00CE3A46">
        <w:rPr>
          <w:rFonts w:ascii="Arial" w:hAnsi="Arial" w:cs="Arial"/>
          <w:b/>
          <w:sz w:val="24"/>
          <w:szCs w:val="24"/>
        </w:rPr>
        <w:t>08-2006</w:t>
      </w:r>
      <w:r w:rsidRPr="00DD32B0">
        <w:rPr>
          <w:rFonts w:ascii="Arial" w:hAnsi="Arial" w:cs="Arial"/>
          <w:sz w:val="24"/>
          <w:szCs w:val="24"/>
        </w:rPr>
        <w:t xml:space="preserve">, del </w:t>
      </w:r>
      <w:r w:rsidR="00CE3A46">
        <w:rPr>
          <w:rFonts w:ascii="Arial" w:hAnsi="Arial" w:cs="Arial"/>
          <w:sz w:val="24"/>
          <w:szCs w:val="24"/>
        </w:rPr>
        <w:t>03 de abril del 2006</w:t>
      </w:r>
      <w:r w:rsidR="0087563C">
        <w:rPr>
          <w:rFonts w:ascii="Arial" w:hAnsi="Arial" w:cs="Arial"/>
          <w:sz w:val="24"/>
          <w:szCs w:val="24"/>
        </w:rPr>
        <w:t xml:space="preserve">, </w:t>
      </w:r>
      <w:r w:rsidRPr="00DD32B0">
        <w:rPr>
          <w:rFonts w:ascii="Arial" w:hAnsi="Arial" w:cs="Arial"/>
          <w:sz w:val="24"/>
          <w:szCs w:val="24"/>
        </w:rPr>
        <w:t xml:space="preserve">adoptado por la Junta Directiva del Consejo de Transporte Público, </w:t>
      </w:r>
      <w:r w:rsidR="00DB69D1">
        <w:rPr>
          <w:rFonts w:ascii="Arial" w:hAnsi="Arial" w:cs="Arial"/>
          <w:sz w:val="24"/>
          <w:szCs w:val="24"/>
        </w:rPr>
        <w:t>y</w:t>
      </w:r>
      <w:r w:rsidRPr="00DD32B0">
        <w:rPr>
          <w:rFonts w:ascii="Arial" w:hAnsi="Arial" w:cs="Arial"/>
          <w:sz w:val="24"/>
          <w:szCs w:val="24"/>
        </w:rPr>
        <w:t xml:space="preserve"> tramitado en este </w:t>
      </w:r>
      <w:r w:rsidRPr="00DD32B0">
        <w:rPr>
          <w:rFonts w:ascii="Arial" w:hAnsi="Arial" w:cs="Arial"/>
          <w:b/>
          <w:sz w:val="24"/>
          <w:szCs w:val="24"/>
        </w:rPr>
        <w:t>Despacho bajo Expediente Administrativo No. TAT-0</w:t>
      </w:r>
      <w:r w:rsidR="00CE3A46">
        <w:rPr>
          <w:rFonts w:ascii="Arial" w:hAnsi="Arial" w:cs="Arial"/>
          <w:b/>
          <w:sz w:val="24"/>
          <w:szCs w:val="24"/>
        </w:rPr>
        <w:t>99</w:t>
      </w:r>
      <w:r w:rsidRPr="00DD32B0">
        <w:rPr>
          <w:rFonts w:ascii="Arial" w:hAnsi="Arial" w:cs="Arial"/>
          <w:b/>
          <w:sz w:val="24"/>
          <w:szCs w:val="24"/>
        </w:rPr>
        <w:t>-0</w:t>
      </w:r>
      <w:r w:rsidR="0087563C">
        <w:rPr>
          <w:rFonts w:ascii="Arial" w:hAnsi="Arial" w:cs="Arial"/>
          <w:b/>
          <w:sz w:val="24"/>
          <w:szCs w:val="24"/>
        </w:rPr>
        <w:t>9</w:t>
      </w:r>
    </w:p>
    <w:p w14:paraId="2F61540E" w14:textId="77777777" w:rsidR="00DD32B0" w:rsidRPr="00DD32B0" w:rsidRDefault="00DD32B0" w:rsidP="00DD32B0">
      <w:pPr>
        <w:jc w:val="both"/>
        <w:rPr>
          <w:rFonts w:ascii="Arial" w:hAnsi="Arial" w:cs="Arial"/>
          <w:sz w:val="24"/>
          <w:szCs w:val="24"/>
        </w:rPr>
      </w:pPr>
      <w:r w:rsidRPr="00DD32B0">
        <w:rPr>
          <w:rFonts w:ascii="Arial" w:hAnsi="Arial" w:cs="Arial"/>
          <w:sz w:val="24"/>
          <w:szCs w:val="24"/>
        </w:rPr>
        <w:t xml:space="preserve">                                                                                                                                                                                                                                                                                                                                                                                                       </w:t>
      </w:r>
    </w:p>
    <w:p w14:paraId="43E274E7" w14:textId="77777777" w:rsidR="00DD32B0" w:rsidRPr="006B01F2" w:rsidRDefault="00DD32B0" w:rsidP="00DD32B0">
      <w:pPr>
        <w:pStyle w:val="Ttulo2"/>
        <w:jc w:val="center"/>
        <w:rPr>
          <w:i w:val="0"/>
          <w:sz w:val="24"/>
          <w:szCs w:val="24"/>
        </w:rPr>
      </w:pPr>
      <w:r w:rsidRPr="006B01F2">
        <w:rPr>
          <w:i w:val="0"/>
          <w:sz w:val="24"/>
          <w:szCs w:val="24"/>
        </w:rPr>
        <w:t>RESULTANDO:</w:t>
      </w:r>
    </w:p>
    <w:p w14:paraId="61AB9742" w14:textId="77777777" w:rsidR="00DD32B0" w:rsidRPr="00DD32B0" w:rsidRDefault="00DD32B0" w:rsidP="00DD32B0">
      <w:pPr>
        <w:rPr>
          <w:rFonts w:ascii="Arial" w:hAnsi="Arial" w:cs="Arial"/>
          <w:sz w:val="24"/>
          <w:szCs w:val="24"/>
        </w:rPr>
      </w:pPr>
    </w:p>
    <w:p w14:paraId="0ED6BAE9" w14:textId="77777777" w:rsidR="00DD32B0" w:rsidRPr="00DD32B0" w:rsidRDefault="00DD32B0" w:rsidP="00743018">
      <w:pPr>
        <w:jc w:val="both"/>
        <w:rPr>
          <w:rFonts w:ascii="Arial" w:hAnsi="Arial" w:cs="Arial"/>
          <w:sz w:val="24"/>
          <w:szCs w:val="24"/>
        </w:rPr>
      </w:pPr>
      <w:r w:rsidRPr="00DD32B0">
        <w:rPr>
          <w:rFonts w:ascii="Arial" w:hAnsi="Arial" w:cs="Arial"/>
          <w:b/>
          <w:sz w:val="24"/>
          <w:szCs w:val="24"/>
        </w:rPr>
        <w:t xml:space="preserve">PRIMERO:  </w:t>
      </w:r>
      <w:r w:rsidRPr="00DD32B0">
        <w:rPr>
          <w:rFonts w:ascii="Arial" w:hAnsi="Arial" w:cs="Arial"/>
          <w:sz w:val="24"/>
          <w:szCs w:val="24"/>
        </w:rPr>
        <w:t xml:space="preserve">Que mediante artículo </w:t>
      </w:r>
      <w:r w:rsidR="00CE3A46">
        <w:rPr>
          <w:rFonts w:ascii="Arial" w:hAnsi="Arial" w:cs="Arial"/>
          <w:b/>
          <w:sz w:val="24"/>
          <w:szCs w:val="24"/>
        </w:rPr>
        <w:t>5.1.12</w:t>
      </w:r>
      <w:r w:rsidRPr="00DD32B0">
        <w:rPr>
          <w:rFonts w:ascii="Arial" w:hAnsi="Arial" w:cs="Arial"/>
          <w:b/>
          <w:sz w:val="24"/>
          <w:szCs w:val="24"/>
        </w:rPr>
        <w:t xml:space="preserve"> de la Sesión </w:t>
      </w:r>
      <w:proofErr w:type="gramStart"/>
      <w:r w:rsidR="00CE3A46">
        <w:rPr>
          <w:rFonts w:ascii="Arial" w:hAnsi="Arial" w:cs="Arial"/>
          <w:b/>
          <w:sz w:val="24"/>
          <w:szCs w:val="24"/>
        </w:rPr>
        <w:t>Extrao</w:t>
      </w:r>
      <w:r w:rsidRPr="00DD32B0">
        <w:rPr>
          <w:rFonts w:ascii="Arial" w:hAnsi="Arial" w:cs="Arial"/>
          <w:b/>
          <w:sz w:val="24"/>
          <w:szCs w:val="24"/>
        </w:rPr>
        <w:t xml:space="preserve">rdinaria  </w:t>
      </w:r>
      <w:r w:rsidR="00CE3A46">
        <w:rPr>
          <w:rFonts w:ascii="Arial" w:hAnsi="Arial" w:cs="Arial"/>
          <w:b/>
          <w:sz w:val="24"/>
          <w:szCs w:val="24"/>
        </w:rPr>
        <w:t>0</w:t>
      </w:r>
      <w:r w:rsidR="00DB69D1">
        <w:rPr>
          <w:rFonts w:ascii="Arial" w:hAnsi="Arial" w:cs="Arial"/>
          <w:b/>
          <w:sz w:val="24"/>
          <w:szCs w:val="24"/>
        </w:rPr>
        <w:t>8</w:t>
      </w:r>
      <w:proofErr w:type="gramEnd"/>
      <w:r w:rsidRPr="00DD32B0">
        <w:rPr>
          <w:rFonts w:ascii="Arial" w:hAnsi="Arial" w:cs="Arial"/>
          <w:b/>
          <w:sz w:val="24"/>
          <w:szCs w:val="24"/>
        </w:rPr>
        <w:t>-200</w:t>
      </w:r>
      <w:r w:rsidR="00CE3A46">
        <w:rPr>
          <w:rFonts w:ascii="Arial" w:hAnsi="Arial" w:cs="Arial"/>
          <w:b/>
          <w:sz w:val="24"/>
          <w:szCs w:val="24"/>
        </w:rPr>
        <w:t>6</w:t>
      </w:r>
      <w:r w:rsidRPr="00DD32B0">
        <w:rPr>
          <w:rFonts w:ascii="Arial" w:hAnsi="Arial" w:cs="Arial"/>
          <w:sz w:val="24"/>
          <w:szCs w:val="24"/>
        </w:rPr>
        <w:t xml:space="preserve">, </w:t>
      </w:r>
      <w:proofErr w:type="spellStart"/>
      <w:r w:rsidRPr="00DD32B0">
        <w:rPr>
          <w:rFonts w:ascii="Arial" w:hAnsi="Arial" w:cs="Arial"/>
          <w:sz w:val="24"/>
          <w:szCs w:val="24"/>
        </w:rPr>
        <w:t>de</w:t>
      </w:r>
      <w:r w:rsidR="006B01F2">
        <w:rPr>
          <w:rFonts w:ascii="Arial" w:hAnsi="Arial" w:cs="Arial"/>
          <w:sz w:val="24"/>
          <w:szCs w:val="24"/>
        </w:rPr>
        <w:t>L</w:t>
      </w:r>
      <w:proofErr w:type="spellEnd"/>
      <w:r w:rsidRPr="00DD32B0">
        <w:rPr>
          <w:rFonts w:ascii="Arial" w:hAnsi="Arial" w:cs="Arial"/>
          <w:sz w:val="24"/>
          <w:szCs w:val="24"/>
        </w:rPr>
        <w:t xml:space="preserve"> </w:t>
      </w:r>
      <w:r w:rsidR="00CE3A46">
        <w:rPr>
          <w:rFonts w:ascii="Arial" w:hAnsi="Arial" w:cs="Arial"/>
          <w:sz w:val="24"/>
          <w:szCs w:val="24"/>
        </w:rPr>
        <w:t>03 de abril del 2006</w:t>
      </w:r>
      <w:r w:rsidRPr="00DD32B0">
        <w:rPr>
          <w:rFonts w:ascii="Arial" w:hAnsi="Arial" w:cs="Arial"/>
          <w:sz w:val="24"/>
          <w:szCs w:val="24"/>
        </w:rPr>
        <w:t>, La Junta Directiva del Consejo de Transporte Público,</w:t>
      </w:r>
      <w:r w:rsidR="00DB69D1">
        <w:rPr>
          <w:rFonts w:ascii="Arial" w:hAnsi="Arial" w:cs="Arial"/>
          <w:sz w:val="24"/>
          <w:szCs w:val="24"/>
        </w:rPr>
        <w:t xml:space="preserve"> acordó lo que a continuación se consigna: (Ver folio</w:t>
      </w:r>
      <w:r w:rsidR="00CE3A46">
        <w:rPr>
          <w:rFonts w:ascii="Arial" w:hAnsi="Arial" w:cs="Arial"/>
          <w:sz w:val="24"/>
          <w:szCs w:val="24"/>
        </w:rPr>
        <w:t>s</w:t>
      </w:r>
      <w:r w:rsidR="00DB69D1">
        <w:rPr>
          <w:rFonts w:ascii="Arial" w:hAnsi="Arial" w:cs="Arial"/>
          <w:sz w:val="24"/>
          <w:szCs w:val="24"/>
        </w:rPr>
        <w:t xml:space="preserve"> 01 </w:t>
      </w:r>
      <w:r w:rsidR="00CE3A46">
        <w:rPr>
          <w:rFonts w:ascii="Arial" w:hAnsi="Arial" w:cs="Arial"/>
          <w:sz w:val="24"/>
          <w:szCs w:val="24"/>
        </w:rPr>
        <w:t xml:space="preserve">al 03 </w:t>
      </w:r>
      <w:r w:rsidR="00DB69D1">
        <w:rPr>
          <w:rFonts w:ascii="Arial" w:hAnsi="Arial" w:cs="Arial"/>
          <w:sz w:val="24"/>
          <w:szCs w:val="24"/>
        </w:rPr>
        <w:t>del Expediente Administrativo)</w:t>
      </w:r>
    </w:p>
    <w:p w14:paraId="5ECD40C1" w14:textId="77777777" w:rsidR="00DD32B0" w:rsidRDefault="00DD32B0" w:rsidP="00743018">
      <w:pPr>
        <w:ind w:left="567" w:right="567"/>
        <w:jc w:val="both"/>
        <w:rPr>
          <w:rFonts w:ascii="Arial" w:hAnsi="Arial" w:cs="Arial"/>
          <w:i/>
          <w:sz w:val="24"/>
          <w:szCs w:val="24"/>
        </w:rPr>
      </w:pPr>
      <w:r w:rsidRPr="00DD32B0">
        <w:rPr>
          <w:rFonts w:ascii="Arial" w:hAnsi="Arial" w:cs="Arial"/>
          <w:i/>
          <w:sz w:val="24"/>
          <w:szCs w:val="24"/>
        </w:rPr>
        <w:t xml:space="preserve"> </w:t>
      </w:r>
    </w:p>
    <w:p w14:paraId="033A0A3A" w14:textId="77777777" w:rsidR="00CE3A46" w:rsidRDefault="00CE3A46" w:rsidP="002A0828">
      <w:pPr>
        <w:pStyle w:val="Textodeglobo"/>
        <w:ind w:left="709" w:right="616"/>
        <w:jc w:val="both"/>
        <w:rPr>
          <w:rFonts w:ascii="Arial" w:hAnsi="Arial" w:cs="Arial"/>
          <w:b/>
          <w:bCs/>
          <w:sz w:val="22"/>
          <w:szCs w:val="22"/>
        </w:rPr>
      </w:pPr>
    </w:p>
    <w:p w14:paraId="64A70BF0" w14:textId="77777777" w:rsidR="00B707EC" w:rsidRPr="00031898" w:rsidRDefault="00031898" w:rsidP="002A0828">
      <w:pPr>
        <w:pStyle w:val="Textoindependiente2"/>
        <w:spacing w:after="0" w:line="240" w:lineRule="auto"/>
        <w:jc w:val="both"/>
        <w:rPr>
          <w:rFonts w:ascii="Arial" w:hAnsi="Arial" w:cs="Arial"/>
          <w:b/>
          <w:bCs/>
          <w:iCs/>
          <w:sz w:val="22"/>
          <w:szCs w:val="22"/>
        </w:rPr>
      </w:pPr>
      <w:r>
        <w:rPr>
          <w:rFonts w:ascii="Arial" w:hAnsi="Arial" w:cs="Arial"/>
          <w:b/>
          <w:sz w:val="22"/>
          <w:szCs w:val="22"/>
        </w:rPr>
        <w:t>“</w:t>
      </w:r>
      <w:r w:rsidR="00B707EC" w:rsidRPr="00031898">
        <w:rPr>
          <w:rFonts w:ascii="Arial" w:hAnsi="Arial" w:cs="Arial"/>
          <w:b/>
          <w:sz w:val="22"/>
          <w:szCs w:val="22"/>
        </w:rPr>
        <w:t xml:space="preserve">ARTICULO 5.1.12.- </w:t>
      </w:r>
      <w:r w:rsidR="00B707EC" w:rsidRPr="00031898">
        <w:rPr>
          <w:rFonts w:ascii="Arial" w:hAnsi="Arial" w:cs="Arial"/>
          <w:b/>
          <w:bCs/>
          <w:iCs/>
          <w:sz w:val="22"/>
          <w:szCs w:val="22"/>
        </w:rPr>
        <w:t xml:space="preserve">Se conoce oficio No. </w:t>
      </w:r>
      <w:r w:rsidR="00B707EC" w:rsidRPr="00031898">
        <w:rPr>
          <w:rFonts w:ascii="Arial" w:hAnsi="Arial" w:cs="Arial"/>
          <w:b/>
          <w:iCs/>
          <w:sz w:val="22"/>
          <w:szCs w:val="22"/>
        </w:rPr>
        <w:t xml:space="preserve">060559 </w:t>
      </w:r>
      <w:r w:rsidR="00B707EC" w:rsidRPr="00031898">
        <w:rPr>
          <w:rFonts w:ascii="Arial" w:hAnsi="Arial" w:cs="Arial"/>
          <w:b/>
          <w:bCs/>
          <w:iCs/>
          <w:sz w:val="22"/>
          <w:szCs w:val="22"/>
        </w:rPr>
        <w:t xml:space="preserve">de </w:t>
      </w:r>
      <w:smartTag w:uri="urn:schemas-microsoft-com:office:smarttags" w:element="PersonName">
        <w:smartTagPr>
          <w:attr w:name="ProductID" w:val="la Direcci￳n de Asuntos Jur￭dicos"/>
        </w:smartTagPr>
        <w:r w:rsidR="00B707EC" w:rsidRPr="00031898">
          <w:rPr>
            <w:rFonts w:ascii="Arial" w:hAnsi="Arial" w:cs="Arial"/>
            <w:b/>
            <w:bCs/>
            <w:iCs/>
            <w:sz w:val="22"/>
            <w:szCs w:val="22"/>
          </w:rPr>
          <w:t>la Dirección de Asuntos Jurídicos</w:t>
        </w:r>
      </w:smartTag>
      <w:r w:rsidR="00B707EC" w:rsidRPr="00031898">
        <w:rPr>
          <w:rFonts w:ascii="Arial" w:hAnsi="Arial" w:cs="Arial"/>
          <w:b/>
          <w:bCs/>
          <w:iCs/>
          <w:sz w:val="22"/>
          <w:szCs w:val="22"/>
        </w:rPr>
        <w:t xml:space="preserve"> referente </w:t>
      </w:r>
      <w:r w:rsidR="00B707EC" w:rsidRPr="00031898">
        <w:rPr>
          <w:rFonts w:ascii="Arial" w:hAnsi="Arial" w:cs="Arial"/>
          <w:b/>
          <w:sz w:val="22"/>
          <w:szCs w:val="22"/>
        </w:rPr>
        <w:t xml:space="preserve">Solicitud de traspaso de derechos licitatorios presentada por el señor </w:t>
      </w:r>
      <w:r w:rsidR="002A0828">
        <w:rPr>
          <w:rFonts w:ascii="Arial" w:hAnsi="Arial" w:cs="Arial"/>
          <w:b/>
          <w:bCs/>
          <w:sz w:val="22"/>
          <w:szCs w:val="22"/>
        </w:rPr>
        <w:t>CFC</w:t>
      </w:r>
      <w:r w:rsidR="00B707EC" w:rsidRPr="00031898">
        <w:rPr>
          <w:rFonts w:ascii="Arial" w:hAnsi="Arial" w:cs="Arial"/>
          <w:b/>
          <w:sz w:val="22"/>
          <w:szCs w:val="22"/>
        </w:rPr>
        <w:t xml:space="preserve"> apoderado generalísimo de </w:t>
      </w:r>
      <w:r w:rsidR="005E7641">
        <w:rPr>
          <w:rFonts w:ascii="Arial" w:hAnsi="Arial" w:cs="Arial"/>
          <w:b/>
          <w:bCs/>
          <w:sz w:val="22"/>
          <w:szCs w:val="22"/>
        </w:rPr>
        <w:t>DMBP</w:t>
      </w:r>
    </w:p>
    <w:p w14:paraId="7781F138" w14:textId="77777777" w:rsidR="002A0828" w:rsidRDefault="002A0828" w:rsidP="00B707EC">
      <w:pPr>
        <w:pStyle w:val="Textoindependiente2"/>
        <w:rPr>
          <w:rFonts w:ascii="Arial" w:hAnsi="Arial" w:cs="Arial"/>
          <w:bCs/>
          <w:iCs/>
          <w:sz w:val="22"/>
          <w:szCs w:val="22"/>
        </w:rPr>
      </w:pPr>
    </w:p>
    <w:p w14:paraId="4F0FEBED" w14:textId="77777777" w:rsidR="00B707EC" w:rsidRPr="00B707EC" w:rsidRDefault="00B707EC" w:rsidP="00B707EC">
      <w:pPr>
        <w:pStyle w:val="Textoindependiente2"/>
        <w:rPr>
          <w:rFonts w:ascii="Arial" w:hAnsi="Arial" w:cs="Arial"/>
          <w:bCs/>
          <w:iCs/>
          <w:sz w:val="22"/>
          <w:szCs w:val="22"/>
        </w:rPr>
      </w:pPr>
      <w:r w:rsidRPr="00B707EC">
        <w:rPr>
          <w:rFonts w:ascii="Arial" w:hAnsi="Arial" w:cs="Arial"/>
          <w:bCs/>
          <w:iCs/>
          <w:sz w:val="22"/>
          <w:szCs w:val="22"/>
        </w:rPr>
        <w:t>CONSIDERANDO</w:t>
      </w:r>
    </w:p>
    <w:p w14:paraId="30DAC33B" w14:textId="77777777" w:rsidR="00B707EC" w:rsidRPr="00B707EC" w:rsidRDefault="00B707EC" w:rsidP="002A0828">
      <w:pPr>
        <w:pStyle w:val="Textoindependiente3"/>
        <w:jc w:val="both"/>
        <w:rPr>
          <w:rFonts w:ascii="Arial" w:hAnsi="Arial" w:cs="Arial"/>
          <w:sz w:val="22"/>
          <w:szCs w:val="22"/>
        </w:rPr>
      </w:pPr>
      <w:r w:rsidRPr="00B707EC">
        <w:rPr>
          <w:rFonts w:ascii="Arial" w:hAnsi="Arial" w:cs="Arial"/>
          <w:b/>
          <w:bCs/>
          <w:sz w:val="22"/>
          <w:szCs w:val="22"/>
        </w:rPr>
        <w:t>PRIMERO:</w:t>
      </w:r>
      <w:r w:rsidRPr="00B707EC">
        <w:rPr>
          <w:rFonts w:ascii="Arial" w:hAnsi="Arial" w:cs="Arial"/>
          <w:bCs/>
          <w:sz w:val="22"/>
          <w:szCs w:val="22"/>
        </w:rPr>
        <w:t xml:space="preserve">  </w:t>
      </w:r>
      <w:r w:rsidRPr="00B707EC">
        <w:rPr>
          <w:rFonts w:ascii="Arial" w:hAnsi="Arial" w:cs="Arial"/>
          <w:sz w:val="22"/>
          <w:szCs w:val="22"/>
        </w:rPr>
        <w:t xml:space="preserve">Que de conformidad con los artículos 01 de la sesión extraordinaria 037-2001, publicado en el 75-A a la Gaceta 207 de fecha 29 de octubre del 2001 y artículo 04 de la sesión ordinaria 030-2002 de fecha 23 de abril del 2002 publicado en Alcance </w:t>
      </w:r>
      <w:smartTag w:uri="urn:schemas-microsoft-com:office:smarttags" w:element="metricconverter">
        <w:smartTagPr>
          <w:attr w:name="ProductID" w:val="35 a"/>
        </w:smartTagPr>
        <w:r w:rsidRPr="00B707EC">
          <w:rPr>
            <w:rFonts w:ascii="Arial" w:hAnsi="Arial" w:cs="Arial"/>
            <w:sz w:val="22"/>
            <w:szCs w:val="22"/>
          </w:rPr>
          <w:t>35 a</w:t>
        </w:r>
      </w:smartTag>
      <w:r w:rsidRPr="00B707EC">
        <w:rPr>
          <w:rFonts w:ascii="Arial" w:hAnsi="Arial" w:cs="Arial"/>
          <w:sz w:val="22"/>
          <w:szCs w:val="22"/>
        </w:rPr>
        <w:t xml:space="preserve"> la Gaceta 83 del 02 de mayo de 2002 ambos de </w:t>
      </w:r>
      <w:smartTag w:uri="urn:schemas-microsoft-com:office:smarttags" w:element="PersonName">
        <w:smartTagPr>
          <w:attr w:name="ProductID" w:val="la Junta Directiva"/>
        </w:smartTagPr>
        <w:r w:rsidRPr="00B707EC">
          <w:rPr>
            <w:rFonts w:ascii="Arial" w:hAnsi="Arial" w:cs="Arial"/>
            <w:sz w:val="22"/>
            <w:szCs w:val="22"/>
          </w:rPr>
          <w:t>la Junta Directiva</w:t>
        </w:r>
      </w:smartTag>
      <w:r w:rsidRPr="00B707EC">
        <w:rPr>
          <w:rFonts w:ascii="Arial" w:hAnsi="Arial" w:cs="Arial"/>
          <w:sz w:val="22"/>
          <w:szCs w:val="22"/>
        </w:rPr>
        <w:t xml:space="preserve"> del Consejo de Transporte Público, el señor  </w:t>
      </w:r>
      <w:r w:rsidR="005E7641">
        <w:rPr>
          <w:rFonts w:ascii="Arial" w:hAnsi="Arial" w:cs="Arial"/>
          <w:bCs/>
          <w:sz w:val="22"/>
          <w:szCs w:val="22"/>
        </w:rPr>
        <w:t>JABD</w:t>
      </w:r>
      <w:r w:rsidRPr="00B707EC">
        <w:rPr>
          <w:rFonts w:ascii="Arial" w:hAnsi="Arial" w:cs="Arial"/>
          <w:bCs/>
          <w:sz w:val="22"/>
          <w:szCs w:val="22"/>
        </w:rPr>
        <w:t xml:space="preserve"> resultó adjudicatario directo en la base de operación descrita como 000000, de la Provincia de San José para vehículo tipo SEDAN.</w:t>
      </w:r>
    </w:p>
    <w:p w14:paraId="538089FF" w14:textId="77777777" w:rsidR="00B707EC" w:rsidRPr="00B707EC" w:rsidRDefault="00B707EC" w:rsidP="002A0828">
      <w:pPr>
        <w:tabs>
          <w:tab w:val="left" w:pos="4536"/>
        </w:tabs>
        <w:jc w:val="both"/>
        <w:rPr>
          <w:rFonts w:ascii="Arial" w:hAnsi="Arial" w:cs="Arial"/>
          <w:sz w:val="22"/>
          <w:szCs w:val="22"/>
        </w:rPr>
      </w:pPr>
      <w:r w:rsidRPr="00B707EC">
        <w:rPr>
          <w:rFonts w:ascii="Arial" w:hAnsi="Arial" w:cs="Arial"/>
          <w:b/>
          <w:bCs/>
          <w:sz w:val="22"/>
          <w:szCs w:val="22"/>
        </w:rPr>
        <w:t>SEGUNDO :</w:t>
      </w:r>
      <w:r w:rsidRPr="00B707EC">
        <w:rPr>
          <w:rFonts w:ascii="Arial" w:hAnsi="Arial" w:cs="Arial"/>
          <w:sz w:val="22"/>
          <w:szCs w:val="22"/>
        </w:rPr>
        <w:t xml:space="preserve"> Que según Resolución de las trece horas del dos de junio del 2005, expediente No. 04-100170-0216-CI del Juzgado de Civil de Hatillo, certificada notarialmente por el Notario Público </w:t>
      </w:r>
      <w:r w:rsidR="002A0828">
        <w:rPr>
          <w:rFonts w:ascii="Arial" w:hAnsi="Arial" w:cs="Arial"/>
          <w:sz w:val="22"/>
          <w:szCs w:val="22"/>
        </w:rPr>
        <w:t>CNB</w:t>
      </w:r>
      <w:r w:rsidRPr="00B707EC">
        <w:rPr>
          <w:rFonts w:ascii="Arial" w:hAnsi="Arial" w:cs="Arial"/>
          <w:sz w:val="22"/>
          <w:szCs w:val="22"/>
        </w:rPr>
        <w:t xml:space="preserve"> se declara heredera universal del causante </w:t>
      </w:r>
      <w:r w:rsidR="005E7641">
        <w:rPr>
          <w:rFonts w:ascii="Arial" w:hAnsi="Arial" w:cs="Arial"/>
          <w:sz w:val="22"/>
          <w:szCs w:val="22"/>
        </w:rPr>
        <w:t>JABD</w:t>
      </w:r>
      <w:r w:rsidRPr="00B707EC">
        <w:rPr>
          <w:rFonts w:ascii="Arial" w:hAnsi="Arial" w:cs="Arial"/>
          <w:sz w:val="22"/>
          <w:szCs w:val="22"/>
        </w:rPr>
        <w:t>, a la señora</w:t>
      </w:r>
      <w:r w:rsidRPr="00B707EC">
        <w:rPr>
          <w:rFonts w:ascii="Arial" w:hAnsi="Arial" w:cs="Arial"/>
          <w:b/>
          <w:bCs/>
          <w:iCs/>
          <w:sz w:val="22"/>
          <w:szCs w:val="22"/>
        </w:rPr>
        <w:t xml:space="preserve"> </w:t>
      </w:r>
      <w:r w:rsidR="005E7641">
        <w:rPr>
          <w:rFonts w:ascii="Arial" w:hAnsi="Arial" w:cs="Arial"/>
          <w:iCs/>
          <w:sz w:val="22"/>
          <w:szCs w:val="22"/>
        </w:rPr>
        <w:t>DMBP</w:t>
      </w:r>
      <w:r w:rsidRPr="00B707EC">
        <w:rPr>
          <w:rFonts w:ascii="Arial" w:hAnsi="Arial" w:cs="Arial"/>
          <w:iCs/>
          <w:sz w:val="22"/>
          <w:szCs w:val="22"/>
        </w:rPr>
        <w:t xml:space="preserve">, cédula de identidad No. </w:t>
      </w:r>
      <w:r w:rsidR="002A0828">
        <w:rPr>
          <w:rFonts w:ascii="Arial" w:hAnsi="Arial" w:cs="Arial"/>
          <w:iCs/>
          <w:sz w:val="22"/>
          <w:szCs w:val="22"/>
        </w:rPr>
        <w:t>...</w:t>
      </w:r>
      <w:r w:rsidRPr="00B707EC">
        <w:rPr>
          <w:rFonts w:ascii="Arial" w:hAnsi="Arial" w:cs="Arial"/>
          <w:sz w:val="22"/>
          <w:szCs w:val="22"/>
        </w:rPr>
        <w:t>, operada la</w:t>
      </w:r>
      <w:r w:rsidRPr="00B707EC">
        <w:rPr>
          <w:rFonts w:ascii="Arial" w:hAnsi="Arial" w:cs="Arial"/>
          <w:b/>
          <w:bCs/>
          <w:iCs/>
          <w:sz w:val="22"/>
          <w:szCs w:val="22"/>
        </w:rPr>
        <w:t xml:space="preserve"> </w:t>
      </w:r>
      <w:r w:rsidRPr="00B707EC">
        <w:rPr>
          <w:rFonts w:ascii="Arial" w:hAnsi="Arial" w:cs="Arial"/>
          <w:iCs/>
          <w:sz w:val="22"/>
          <w:szCs w:val="22"/>
        </w:rPr>
        <w:t xml:space="preserve">operada la cesión de derechos hereditarios a su favor por parte de los herederos  </w:t>
      </w:r>
      <w:r w:rsidR="002A0828">
        <w:rPr>
          <w:rFonts w:ascii="Arial" w:hAnsi="Arial" w:cs="Arial"/>
          <w:iCs/>
          <w:sz w:val="22"/>
          <w:szCs w:val="22"/>
        </w:rPr>
        <w:t>WA</w:t>
      </w:r>
      <w:r w:rsidRPr="00B707EC">
        <w:rPr>
          <w:rFonts w:ascii="Arial" w:hAnsi="Arial" w:cs="Arial"/>
          <w:iCs/>
          <w:sz w:val="22"/>
          <w:szCs w:val="22"/>
        </w:rPr>
        <w:t xml:space="preserve">, </w:t>
      </w:r>
      <w:r w:rsidR="002A0828">
        <w:rPr>
          <w:rFonts w:ascii="Arial" w:hAnsi="Arial" w:cs="Arial"/>
          <w:iCs/>
          <w:sz w:val="22"/>
          <w:szCs w:val="22"/>
        </w:rPr>
        <w:t>AM</w:t>
      </w:r>
      <w:r w:rsidRPr="00B707EC">
        <w:rPr>
          <w:rFonts w:ascii="Arial" w:hAnsi="Arial" w:cs="Arial"/>
          <w:iCs/>
          <w:sz w:val="22"/>
          <w:szCs w:val="22"/>
        </w:rPr>
        <w:t xml:space="preserve">, </w:t>
      </w:r>
      <w:r w:rsidR="002A0828">
        <w:rPr>
          <w:rFonts w:ascii="Arial" w:hAnsi="Arial" w:cs="Arial"/>
          <w:iCs/>
          <w:sz w:val="22"/>
          <w:szCs w:val="22"/>
        </w:rPr>
        <w:t>AA</w:t>
      </w:r>
      <w:r w:rsidRPr="00B707EC">
        <w:rPr>
          <w:rFonts w:ascii="Arial" w:hAnsi="Arial" w:cs="Arial"/>
          <w:iCs/>
          <w:sz w:val="22"/>
          <w:szCs w:val="22"/>
        </w:rPr>
        <w:t xml:space="preserve">, </w:t>
      </w:r>
      <w:r w:rsidR="002A0828">
        <w:rPr>
          <w:rFonts w:ascii="Arial" w:hAnsi="Arial" w:cs="Arial"/>
          <w:iCs/>
          <w:sz w:val="22"/>
          <w:szCs w:val="22"/>
        </w:rPr>
        <w:t>EE</w:t>
      </w:r>
      <w:r w:rsidRPr="00B707EC">
        <w:rPr>
          <w:rFonts w:ascii="Arial" w:hAnsi="Arial" w:cs="Arial"/>
          <w:iCs/>
          <w:sz w:val="22"/>
          <w:szCs w:val="22"/>
        </w:rPr>
        <w:t xml:space="preserve">, </w:t>
      </w:r>
      <w:r w:rsidR="002A0828">
        <w:rPr>
          <w:rFonts w:ascii="Arial" w:hAnsi="Arial" w:cs="Arial"/>
          <w:iCs/>
          <w:sz w:val="22"/>
          <w:szCs w:val="22"/>
        </w:rPr>
        <w:t>MY</w:t>
      </w:r>
      <w:r w:rsidRPr="00B707EC">
        <w:rPr>
          <w:rFonts w:ascii="Arial" w:hAnsi="Arial" w:cs="Arial"/>
          <w:iCs/>
          <w:sz w:val="22"/>
          <w:szCs w:val="22"/>
        </w:rPr>
        <w:t xml:space="preserve">, </w:t>
      </w:r>
      <w:r w:rsidR="002A0828">
        <w:rPr>
          <w:rFonts w:ascii="Arial" w:hAnsi="Arial" w:cs="Arial"/>
          <w:iCs/>
          <w:sz w:val="22"/>
          <w:szCs w:val="22"/>
        </w:rPr>
        <w:t>H</w:t>
      </w:r>
      <w:r w:rsidRPr="00B707EC">
        <w:rPr>
          <w:rFonts w:ascii="Arial" w:hAnsi="Arial" w:cs="Arial"/>
          <w:iCs/>
          <w:sz w:val="22"/>
          <w:szCs w:val="22"/>
        </w:rPr>
        <w:t xml:space="preserve"> y </w:t>
      </w:r>
      <w:r w:rsidR="002A0828">
        <w:rPr>
          <w:rFonts w:ascii="Arial" w:hAnsi="Arial" w:cs="Arial"/>
          <w:iCs/>
          <w:sz w:val="22"/>
          <w:szCs w:val="22"/>
        </w:rPr>
        <w:t>GA</w:t>
      </w:r>
      <w:r w:rsidRPr="00B707EC">
        <w:rPr>
          <w:rFonts w:ascii="Arial" w:hAnsi="Arial" w:cs="Arial"/>
          <w:iCs/>
          <w:sz w:val="22"/>
          <w:szCs w:val="22"/>
        </w:rPr>
        <w:t xml:space="preserve"> todos de apellidos </w:t>
      </w:r>
      <w:r w:rsidR="002A0828">
        <w:rPr>
          <w:rFonts w:ascii="Arial" w:hAnsi="Arial" w:cs="Arial"/>
          <w:iCs/>
          <w:sz w:val="22"/>
          <w:szCs w:val="22"/>
        </w:rPr>
        <w:t>BB</w:t>
      </w:r>
      <w:r w:rsidRPr="00B707EC">
        <w:rPr>
          <w:rFonts w:ascii="Arial" w:hAnsi="Arial" w:cs="Arial"/>
          <w:iCs/>
          <w:sz w:val="22"/>
          <w:szCs w:val="22"/>
        </w:rPr>
        <w:t>.</w:t>
      </w:r>
    </w:p>
    <w:p w14:paraId="053AD422" w14:textId="77777777" w:rsidR="00B707EC" w:rsidRPr="00B707EC" w:rsidRDefault="00B707EC" w:rsidP="00B707EC">
      <w:pPr>
        <w:jc w:val="both"/>
        <w:rPr>
          <w:rFonts w:ascii="Arial" w:hAnsi="Arial" w:cs="Arial"/>
          <w:sz w:val="22"/>
          <w:szCs w:val="22"/>
        </w:rPr>
      </w:pPr>
      <w:r w:rsidRPr="00B707EC">
        <w:rPr>
          <w:rFonts w:ascii="Arial" w:hAnsi="Arial" w:cs="Arial"/>
          <w:b/>
          <w:bCs/>
          <w:sz w:val="22"/>
          <w:szCs w:val="22"/>
        </w:rPr>
        <w:t>TERCERO :</w:t>
      </w:r>
      <w:r w:rsidRPr="00B707EC">
        <w:rPr>
          <w:rFonts w:ascii="Arial" w:hAnsi="Arial" w:cs="Arial"/>
          <w:sz w:val="22"/>
          <w:szCs w:val="22"/>
        </w:rPr>
        <w:t xml:space="preserve">  Que según documento otorgado ante el Notario Público </w:t>
      </w:r>
      <w:r w:rsidR="002A0828">
        <w:rPr>
          <w:rFonts w:ascii="Arial" w:hAnsi="Arial" w:cs="Arial"/>
          <w:sz w:val="22"/>
          <w:szCs w:val="22"/>
        </w:rPr>
        <w:t>CNB</w:t>
      </w:r>
      <w:r w:rsidRPr="00B707EC">
        <w:rPr>
          <w:rFonts w:ascii="Arial" w:hAnsi="Arial" w:cs="Arial"/>
          <w:sz w:val="22"/>
          <w:szCs w:val="22"/>
        </w:rPr>
        <w:t xml:space="preserve"> a las 12 horas 30  minutos del 01 de diciembre del 2005, la señora </w:t>
      </w:r>
      <w:r w:rsidR="005E7641">
        <w:rPr>
          <w:rFonts w:ascii="Arial" w:hAnsi="Arial" w:cs="Arial"/>
          <w:iCs/>
          <w:sz w:val="22"/>
          <w:szCs w:val="22"/>
        </w:rPr>
        <w:t>DMBP</w:t>
      </w:r>
      <w:r w:rsidRPr="00B707EC">
        <w:rPr>
          <w:rFonts w:ascii="Arial" w:hAnsi="Arial" w:cs="Arial"/>
          <w:sz w:val="22"/>
          <w:szCs w:val="22"/>
        </w:rPr>
        <w:t xml:space="preserve"> declaró, bajo juramento, que su estado civil es viuda, que no ha contraído nupcias desde el fallecimiento de su esposo y que no tiene compañero marital, que es jefa de hogar y que desde la muerte de su esposo, es quien tiene a cargo la obligación del hogar, por lo que solicitó se le eximiera de los requisitos subjetivos señalados en el numeral 48 de la Ley número 7969 e indicó que su </w:t>
      </w:r>
      <w:r w:rsidRPr="00B707EC">
        <w:rPr>
          <w:rFonts w:ascii="Arial" w:hAnsi="Arial" w:cs="Arial"/>
          <w:sz w:val="22"/>
          <w:szCs w:val="22"/>
        </w:rPr>
        <w:lastRenderedPageBreak/>
        <w:t xml:space="preserve">chofer lo será el señor </w:t>
      </w:r>
      <w:r w:rsidR="002A0828">
        <w:rPr>
          <w:rFonts w:ascii="Arial" w:hAnsi="Arial" w:cs="Arial"/>
          <w:sz w:val="22"/>
          <w:szCs w:val="22"/>
        </w:rPr>
        <w:t>JAMS</w:t>
      </w:r>
      <w:r w:rsidRPr="00B707EC">
        <w:rPr>
          <w:rFonts w:ascii="Arial" w:hAnsi="Arial" w:cs="Arial"/>
          <w:sz w:val="22"/>
          <w:szCs w:val="22"/>
        </w:rPr>
        <w:t>, acompañando copia certificada de su licencia de conducir y código de conductor.</w:t>
      </w:r>
    </w:p>
    <w:p w14:paraId="3CE8BD52" w14:textId="30C2C75E" w:rsidR="00B707EC" w:rsidRPr="00B707EC" w:rsidRDefault="00B707EC" w:rsidP="00B707EC">
      <w:pPr>
        <w:jc w:val="both"/>
        <w:rPr>
          <w:rFonts w:ascii="Arial" w:hAnsi="Arial" w:cs="Arial"/>
          <w:sz w:val="22"/>
          <w:szCs w:val="22"/>
        </w:rPr>
      </w:pPr>
      <w:r w:rsidRPr="00B707EC">
        <w:rPr>
          <w:rFonts w:ascii="Arial" w:hAnsi="Arial" w:cs="Arial"/>
          <w:b/>
          <w:sz w:val="22"/>
          <w:szCs w:val="22"/>
        </w:rPr>
        <w:t>CUARTO:</w:t>
      </w:r>
      <w:r w:rsidRPr="00B707EC">
        <w:rPr>
          <w:rFonts w:ascii="Arial" w:hAnsi="Arial" w:cs="Arial"/>
          <w:sz w:val="22"/>
          <w:szCs w:val="22"/>
        </w:rPr>
        <w:t xml:space="preserve">  Que habiendo sido demostrado que en efecto se procedió a la apertura del respectivo sucesorio por fallecimiento del señor  </w:t>
      </w:r>
      <w:r w:rsidR="005E7641">
        <w:rPr>
          <w:rFonts w:ascii="Arial" w:hAnsi="Arial" w:cs="Arial"/>
          <w:sz w:val="22"/>
          <w:szCs w:val="22"/>
        </w:rPr>
        <w:t>JABD</w:t>
      </w:r>
      <w:r w:rsidRPr="00B707EC">
        <w:rPr>
          <w:rFonts w:ascii="Arial" w:hAnsi="Arial" w:cs="Arial"/>
          <w:sz w:val="22"/>
          <w:szCs w:val="22"/>
        </w:rPr>
        <w:t xml:space="preserve">, quien fuese el titular del permiso de operación de taxi, placas </w:t>
      </w:r>
      <w:r w:rsidR="002A0828">
        <w:rPr>
          <w:rFonts w:ascii="Arial" w:hAnsi="Arial" w:cs="Arial"/>
          <w:sz w:val="22"/>
          <w:szCs w:val="22"/>
        </w:rPr>
        <w:t>XXXX</w:t>
      </w:r>
      <w:r w:rsidRPr="00B707EC">
        <w:rPr>
          <w:rFonts w:ascii="Arial" w:hAnsi="Arial" w:cs="Arial"/>
          <w:sz w:val="22"/>
          <w:szCs w:val="22"/>
        </w:rPr>
        <w:t xml:space="preserve"> , tramitado en vía judicial, en cuyo expediente No. 04-</w:t>
      </w:r>
      <w:r w:rsidR="002A3FDF">
        <w:rPr>
          <w:rFonts w:ascii="Arial" w:hAnsi="Arial" w:cs="Arial"/>
          <w:sz w:val="22"/>
          <w:szCs w:val="22"/>
        </w:rPr>
        <w:t>xxxxxx</w:t>
      </w:r>
      <w:r w:rsidRPr="00B707EC">
        <w:rPr>
          <w:rFonts w:ascii="Arial" w:hAnsi="Arial" w:cs="Arial"/>
          <w:sz w:val="22"/>
          <w:szCs w:val="22"/>
        </w:rPr>
        <w:t xml:space="preserve">-0216-CI  se nombró como únicos y universales herederos del causante a su cónyuge supérstite,  a la aquí </w:t>
      </w:r>
      <w:proofErr w:type="spellStart"/>
      <w:r w:rsidRPr="00B707EC">
        <w:rPr>
          <w:rFonts w:ascii="Arial" w:hAnsi="Arial" w:cs="Arial"/>
          <w:sz w:val="22"/>
          <w:szCs w:val="22"/>
        </w:rPr>
        <w:t>gestionante</w:t>
      </w:r>
      <w:proofErr w:type="spellEnd"/>
      <w:r w:rsidRPr="00B707EC">
        <w:rPr>
          <w:rFonts w:ascii="Arial" w:hAnsi="Arial" w:cs="Arial"/>
          <w:sz w:val="22"/>
          <w:szCs w:val="22"/>
        </w:rPr>
        <w:t xml:space="preserve"> por representación, </w:t>
      </w:r>
      <w:r w:rsidR="005E7641">
        <w:rPr>
          <w:rFonts w:ascii="Arial" w:hAnsi="Arial" w:cs="Arial"/>
          <w:iCs/>
          <w:sz w:val="22"/>
          <w:szCs w:val="22"/>
        </w:rPr>
        <w:t>DMBP</w:t>
      </w:r>
      <w:r w:rsidRPr="00B707EC">
        <w:rPr>
          <w:rFonts w:ascii="Arial" w:hAnsi="Arial" w:cs="Arial"/>
          <w:sz w:val="22"/>
          <w:szCs w:val="22"/>
        </w:rPr>
        <w:t xml:space="preserve"> y a sus hijos comunes  </w:t>
      </w:r>
      <w:r w:rsidR="002A0828">
        <w:rPr>
          <w:rFonts w:ascii="Arial" w:hAnsi="Arial" w:cs="Arial"/>
          <w:iCs/>
          <w:sz w:val="22"/>
          <w:szCs w:val="22"/>
        </w:rPr>
        <w:t>WA</w:t>
      </w:r>
      <w:r w:rsidRPr="00B707EC">
        <w:rPr>
          <w:rFonts w:ascii="Arial" w:hAnsi="Arial" w:cs="Arial"/>
          <w:iCs/>
          <w:sz w:val="22"/>
          <w:szCs w:val="22"/>
        </w:rPr>
        <w:t xml:space="preserve">, </w:t>
      </w:r>
      <w:r w:rsidR="002A0828">
        <w:rPr>
          <w:rFonts w:ascii="Arial" w:hAnsi="Arial" w:cs="Arial"/>
          <w:iCs/>
          <w:sz w:val="22"/>
          <w:szCs w:val="22"/>
        </w:rPr>
        <w:t>AM</w:t>
      </w:r>
      <w:r w:rsidRPr="00B707EC">
        <w:rPr>
          <w:rFonts w:ascii="Arial" w:hAnsi="Arial" w:cs="Arial"/>
          <w:iCs/>
          <w:sz w:val="22"/>
          <w:szCs w:val="22"/>
        </w:rPr>
        <w:t xml:space="preserve">, </w:t>
      </w:r>
      <w:r w:rsidR="002A0828">
        <w:rPr>
          <w:rFonts w:ascii="Arial" w:hAnsi="Arial" w:cs="Arial"/>
          <w:iCs/>
          <w:sz w:val="22"/>
          <w:szCs w:val="22"/>
        </w:rPr>
        <w:t>AA</w:t>
      </w:r>
      <w:r w:rsidRPr="00B707EC">
        <w:rPr>
          <w:rFonts w:ascii="Arial" w:hAnsi="Arial" w:cs="Arial"/>
          <w:iCs/>
          <w:sz w:val="22"/>
          <w:szCs w:val="22"/>
        </w:rPr>
        <w:t xml:space="preserve">, </w:t>
      </w:r>
      <w:r w:rsidR="002A0828">
        <w:rPr>
          <w:rFonts w:ascii="Arial" w:hAnsi="Arial" w:cs="Arial"/>
          <w:iCs/>
          <w:sz w:val="22"/>
          <w:szCs w:val="22"/>
        </w:rPr>
        <w:t>EE</w:t>
      </w:r>
      <w:r w:rsidRPr="00B707EC">
        <w:rPr>
          <w:rFonts w:ascii="Arial" w:hAnsi="Arial" w:cs="Arial"/>
          <w:iCs/>
          <w:sz w:val="22"/>
          <w:szCs w:val="22"/>
        </w:rPr>
        <w:t xml:space="preserve">, </w:t>
      </w:r>
      <w:r w:rsidR="002A0828">
        <w:rPr>
          <w:rFonts w:ascii="Arial" w:hAnsi="Arial" w:cs="Arial"/>
          <w:iCs/>
          <w:sz w:val="22"/>
          <w:szCs w:val="22"/>
        </w:rPr>
        <w:t>MY</w:t>
      </w:r>
      <w:r w:rsidRPr="00B707EC">
        <w:rPr>
          <w:rFonts w:ascii="Arial" w:hAnsi="Arial" w:cs="Arial"/>
          <w:iCs/>
          <w:sz w:val="22"/>
          <w:szCs w:val="22"/>
        </w:rPr>
        <w:t xml:space="preserve">, </w:t>
      </w:r>
      <w:r w:rsidR="002A0828">
        <w:rPr>
          <w:rFonts w:ascii="Arial" w:hAnsi="Arial" w:cs="Arial"/>
          <w:iCs/>
          <w:sz w:val="22"/>
          <w:szCs w:val="22"/>
        </w:rPr>
        <w:t>H</w:t>
      </w:r>
      <w:r w:rsidRPr="00B707EC">
        <w:rPr>
          <w:rFonts w:ascii="Arial" w:hAnsi="Arial" w:cs="Arial"/>
          <w:iCs/>
          <w:sz w:val="22"/>
          <w:szCs w:val="22"/>
        </w:rPr>
        <w:t xml:space="preserve"> y </w:t>
      </w:r>
      <w:r w:rsidR="002A0828">
        <w:rPr>
          <w:rFonts w:ascii="Arial" w:hAnsi="Arial" w:cs="Arial"/>
          <w:iCs/>
          <w:sz w:val="22"/>
          <w:szCs w:val="22"/>
        </w:rPr>
        <w:t>GA</w:t>
      </w:r>
      <w:r w:rsidRPr="00B707EC">
        <w:rPr>
          <w:rFonts w:ascii="Arial" w:hAnsi="Arial" w:cs="Arial"/>
          <w:iCs/>
          <w:sz w:val="22"/>
          <w:szCs w:val="22"/>
        </w:rPr>
        <w:t xml:space="preserve"> todos de apellidos </w:t>
      </w:r>
      <w:r w:rsidR="002A0828">
        <w:rPr>
          <w:rFonts w:ascii="Arial" w:hAnsi="Arial" w:cs="Arial"/>
          <w:iCs/>
          <w:sz w:val="22"/>
          <w:szCs w:val="22"/>
        </w:rPr>
        <w:t>BB</w:t>
      </w:r>
      <w:r w:rsidRPr="00B707EC">
        <w:rPr>
          <w:rFonts w:ascii="Arial" w:hAnsi="Arial" w:cs="Arial"/>
          <w:sz w:val="22"/>
          <w:szCs w:val="22"/>
        </w:rPr>
        <w:t xml:space="preserve"> quienes cedieron sus derechos a favor de la señora B</w:t>
      </w:r>
      <w:r w:rsidR="001B4B5F">
        <w:rPr>
          <w:rFonts w:ascii="Arial" w:hAnsi="Arial" w:cs="Arial"/>
          <w:sz w:val="22"/>
          <w:szCs w:val="22"/>
        </w:rPr>
        <w:t>P</w:t>
      </w:r>
      <w:r w:rsidRPr="00B707EC">
        <w:rPr>
          <w:rFonts w:ascii="Arial" w:hAnsi="Arial" w:cs="Arial"/>
          <w:sz w:val="22"/>
          <w:szCs w:val="22"/>
        </w:rPr>
        <w:t>, la cual quedó como única y universal heredera, la que demostró ser mujer jefa de hogar, quien mediante apoderado hace solicitud a este Consejo para que se aprobase el traspaso de los derechos licitatorios a su favor y se le exima de los requisitos subjetivos, y habiendo cumplido con todos los requisitos que se le previnieron, siendo que la Asesoría Jurídica, mediante informe número 03-0088, de fecha 13 de enero del 2002, ya externó criterio sobre la factibilidad legal de dar aprobación a transmisiones de concesiones administrativas de taxis asignadas en el Primer Procedimiento Especial Abreviado de Taxis, resultaría en consecuencia procedente atender su gestión y siendo que en realidad la solicitud que formula la señora B</w:t>
      </w:r>
      <w:r w:rsidR="00B2136F">
        <w:rPr>
          <w:rFonts w:ascii="Arial" w:hAnsi="Arial" w:cs="Arial"/>
          <w:sz w:val="22"/>
          <w:szCs w:val="22"/>
        </w:rPr>
        <w:t>P</w:t>
      </w:r>
      <w:r w:rsidRPr="00B707EC">
        <w:rPr>
          <w:rFonts w:ascii="Arial" w:hAnsi="Arial" w:cs="Arial"/>
          <w:sz w:val="22"/>
          <w:szCs w:val="22"/>
        </w:rPr>
        <w:t xml:space="preserve"> ha cumplido con todos los requisitos de ley, y </w:t>
      </w:r>
      <w:r w:rsidRPr="00B707EC">
        <w:rPr>
          <w:rFonts w:ascii="Arial" w:hAnsi="Arial" w:cs="Arial"/>
          <w:b/>
          <w:bCs/>
          <w:sz w:val="22"/>
          <w:szCs w:val="22"/>
          <w:u w:val="single"/>
        </w:rPr>
        <w:t>siendo facultad de la administración aprobar o no una cesión o traspaso de derechos licitatorios o  concesiones administrativas de taxi, de acuerdo con la potestad de imperio de que goza</w:t>
      </w:r>
      <w:r w:rsidRPr="00B707EC">
        <w:rPr>
          <w:rFonts w:ascii="Arial" w:hAnsi="Arial" w:cs="Arial"/>
          <w:sz w:val="22"/>
          <w:szCs w:val="22"/>
        </w:rPr>
        <w:t xml:space="preserve">, procedería en principio recomendar a  los señores miembros de la Junta Directiva, aprobar la misma sin perjuicio de heredero con mejor derecho de lo que queda expresamente liberada de responsabilidad la Administración. </w:t>
      </w:r>
    </w:p>
    <w:p w14:paraId="47B3C9A1" w14:textId="77777777" w:rsidR="00B707EC" w:rsidRPr="00B707EC" w:rsidRDefault="00B707EC" w:rsidP="00B707EC">
      <w:pPr>
        <w:jc w:val="both"/>
        <w:rPr>
          <w:rFonts w:ascii="Arial" w:hAnsi="Arial" w:cs="Arial"/>
          <w:sz w:val="22"/>
          <w:szCs w:val="22"/>
        </w:rPr>
      </w:pPr>
      <w:r w:rsidRPr="00B707EC">
        <w:rPr>
          <w:rFonts w:ascii="Arial" w:hAnsi="Arial" w:cs="Arial"/>
          <w:b/>
          <w:sz w:val="22"/>
          <w:szCs w:val="22"/>
        </w:rPr>
        <w:t>QUINTO:</w:t>
      </w:r>
      <w:r w:rsidRPr="00B707EC">
        <w:rPr>
          <w:rFonts w:ascii="Arial" w:hAnsi="Arial" w:cs="Arial"/>
          <w:sz w:val="22"/>
          <w:szCs w:val="22"/>
        </w:rPr>
        <w:t xml:space="preserve">  Que es de rigor recordar  que  </w:t>
      </w:r>
      <w:smartTag w:uri="urn:schemas-microsoft-com:office:smarttags" w:element="PersonName">
        <w:smartTagPr>
          <w:attr w:name="ProductID" w:val="la Concesi￳n Administrativa"/>
        </w:smartTagPr>
        <w:r w:rsidRPr="00B707EC">
          <w:rPr>
            <w:rFonts w:ascii="Arial" w:hAnsi="Arial" w:cs="Arial"/>
            <w:sz w:val="22"/>
            <w:szCs w:val="22"/>
          </w:rPr>
          <w:t>la Concesión Administrativa</w:t>
        </w:r>
      </w:smartTag>
      <w:r w:rsidRPr="00B707EC">
        <w:rPr>
          <w:rFonts w:ascii="Arial" w:hAnsi="Arial" w:cs="Arial"/>
          <w:sz w:val="22"/>
          <w:szCs w:val="22"/>
        </w:rPr>
        <w:t xml:space="preserve"> para la explotación de un servicio público, como lo es el transporte remunerado de personas, modalidad taxi, es un bien propiedad del Estado, y como tal está fuera del comercio entre los hombres, y  por tanto no procede  inventariar la misma dentro del haber sucesorio.  De manera que tal y como anteriormente se indicó la posibilidad de transferencia deviene de la autorización que otorgue la Administración previo  cumplimiento de los requerimientos legales y  análisis del caso en concreto.  </w:t>
      </w:r>
    </w:p>
    <w:p w14:paraId="574B1355" w14:textId="77777777" w:rsidR="00B707EC" w:rsidRPr="00B707EC" w:rsidRDefault="00B707EC" w:rsidP="00B707EC">
      <w:pPr>
        <w:jc w:val="both"/>
        <w:rPr>
          <w:rFonts w:ascii="Arial" w:hAnsi="Arial" w:cs="Arial"/>
          <w:sz w:val="22"/>
          <w:szCs w:val="22"/>
        </w:rPr>
      </w:pPr>
      <w:r w:rsidRPr="00B707EC">
        <w:rPr>
          <w:rFonts w:ascii="Arial" w:hAnsi="Arial" w:cs="Arial"/>
          <w:b/>
          <w:sz w:val="22"/>
          <w:szCs w:val="22"/>
        </w:rPr>
        <w:t>SEXTO:</w:t>
      </w:r>
      <w:r w:rsidRPr="00B707EC">
        <w:rPr>
          <w:rFonts w:ascii="Arial" w:hAnsi="Arial" w:cs="Arial"/>
          <w:sz w:val="22"/>
          <w:szCs w:val="22"/>
        </w:rPr>
        <w:t xml:space="preserve"> Que si bien en el caso de marras se cumplen con los requerimientos legales establecidos para autorizar la transferencia mortis causa de la concesión administrativa y los derechos licitatorios por parte de la señora </w:t>
      </w:r>
      <w:r w:rsidR="005E7641">
        <w:rPr>
          <w:rFonts w:ascii="Arial" w:hAnsi="Arial" w:cs="Arial"/>
          <w:sz w:val="22"/>
          <w:szCs w:val="22"/>
        </w:rPr>
        <w:t>DMBP</w:t>
      </w:r>
      <w:r w:rsidRPr="00B707EC">
        <w:rPr>
          <w:rFonts w:ascii="Arial" w:hAnsi="Arial" w:cs="Arial"/>
          <w:sz w:val="22"/>
          <w:szCs w:val="22"/>
        </w:rPr>
        <w:t>, es importante informar lo siguiente:</w:t>
      </w:r>
    </w:p>
    <w:p w14:paraId="763188A8" w14:textId="77777777" w:rsidR="00B707EC" w:rsidRPr="00B707EC" w:rsidRDefault="00B707EC" w:rsidP="00B707EC">
      <w:pPr>
        <w:pStyle w:val="Textoindependiente31"/>
        <w:numPr>
          <w:ilvl w:val="0"/>
          <w:numId w:val="12"/>
        </w:numPr>
        <w:rPr>
          <w:rFonts w:cs="Arial"/>
          <w:bCs/>
          <w:sz w:val="22"/>
          <w:szCs w:val="22"/>
          <w:lang w:val="es-ES"/>
        </w:rPr>
      </w:pPr>
      <w:r w:rsidRPr="00B707EC">
        <w:rPr>
          <w:rFonts w:cs="Arial"/>
          <w:sz w:val="22"/>
          <w:szCs w:val="22"/>
          <w:lang w:val="es-ES"/>
        </w:rPr>
        <w:t xml:space="preserve">Que la gestión de transferencia de los derechos  licitatorios es realizada por la señora </w:t>
      </w:r>
      <w:r w:rsidR="005E7641">
        <w:rPr>
          <w:rFonts w:cs="Arial"/>
          <w:sz w:val="22"/>
          <w:szCs w:val="22"/>
        </w:rPr>
        <w:t>DMBP</w:t>
      </w:r>
      <w:r w:rsidRPr="00B707EC">
        <w:rPr>
          <w:rFonts w:cs="Arial"/>
          <w:sz w:val="22"/>
          <w:szCs w:val="22"/>
          <w:lang w:val="es-ES"/>
        </w:rPr>
        <w:t xml:space="preserve">  a través de su apoderado generalísimo, señor </w:t>
      </w:r>
      <w:r w:rsidR="002A0828">
        <w:rPr>
          <w:rFonts w:cs="Arial"/>
          <w:b/>
          <w:sz w:val="22"/>
          <w:szCs w:val="22"/>
        </w:rPr>
        <w:t>CFC</w:t>
      </w:r>
      <w:r w:rsidRPr="00B707EC">
        <w:rPr>
          <w:rFonts w:cs="Arial"/>
          <w:bCs/>
          <w:sz w:val="22"/>
          <w:szCs w:val="22"/>
        </w:rPr>
        <w:t xml:space="preserve">, cédula de identidad número </w:t>
      </w:r>
      <w:r w:rsidR="002A0828">
        <w:rPr>
          <w:rFonts w:cs="Arial"/>
          <w:bCs/>
          <w:sz w:val="22"/>
          <w:szCs w:val="22"/>
        </w:rPr>
        <w:t>...</w:t>
      </w:r>
      <w:r w:rsidRPr="00B707EC">
        <w:rPr>
          <w:rFonts w:cs="Arial"/>
          <w:bCs/>
          <w:sz w:val="22"/>
          <w:szCs w:val="22"/>
        </w:rPr>
        <w:t>.</w:t>
      </w:r>
    </w:p>
    <w:p w14:paraId="65547AA2" w14:textId="77777777" w:rsidR="00B707EC" w:rsidRPr="00B707EC" w:rsidRDefault="00B707EC" w:rsidP="00B707EC">
      <w:pPr>
        <w:pStyle w:val="Textoindependiente31"/>
        <w:numPr>
          <w:ilvl w:val="0"/>
          <w:numId w:val="12"/>
        </w:numPr>
        <w:rPr>
          <w:rFonts w:cs="Arial"/>
          <w:bCs/>
          <w:iCs/>
          <w:sz w:val="22"/>
          <w:szCs w:val="22"/>
          <w:lang w:val="es-ES"/>
        </w:rPr>
      </w:pPr>
      <w:r w:rsidRPr="00B707EC">
        <w:rPr>
          <w:rFonts w:cs="Arial"/>
          <w:bCs/>
          <w:sz w:val="22"/>
          <w:szCs w:val="22"/>
        </w:rPr>
        <w:t xml:space="preserve">Que el señor </w:t>
      </w:r>
      <w:r w:rsidR="002A0828">
        <w:rPr>
          <w:rFonts w:cs="Arial"/>
          <w:bCs/>
          <w:sz w:val="22"/>
          <w:szCs w:val="22"/>
        </w:rPr>
        <w:t>FC</w:t>
      </w:r>
      <w:r w:rsidRPr="00B707EC">
        <w:rPr>
          <w:rFonts w:cs="Arial"/>
          <w:bCs/>
          <w:sz w:val="22"/>
          <w:szCs w:val="22"/>
        </w:rPr>
        <w:t xml:space="preserve"> participó del Primer Procedimiento Abreviado de Taxis mediante </w:t>
      </w:r>
      <w:smartTag w:uri="urn:schemas-microsoft-com:office:smarttags" w:element="PersonName">
        <w:smartTagPr>
          <w:attr w:name="ProductID" w:val="la oferta No."/>
        </w:smartTagPr>
        <w:r w:rsidRPr="00B707EC">
          <w:rPr>
            <w:rFonts w:cs="Arial"/>
            <w:bCs/>
            <w:sz w:val="22"/>
            <w:szCs w:val="22"/>
          </w:rPr>
          <w:t>la oferta No.</w:t>
        </w:r>
      </w:smartTag>
      <w:r w:rsidRPr="00B707EC">
        <w:rPr>
          <w:rFonts w:cs="Arial"/>
          <w:bCs/>
          <w:sz w:val="22"/>
          <w:szCs w:val="22"/>
        </w:rPr>
        <w:t xml:space="preserve"> 004365 obteniendo una calificación de 80%, no resultando adjudicatario y encontrándose actualmente en el Registro de Elegibles</w:t>
      </w:r>
      <w:r w:rsidRPr="00B707EC">
        <w:rPr>
          <w:rFonts w:cs="Arial"/>
          <w:bCs/>
          <w:iCs/>
          <w:sz w:val="22"/>
          <w:szCs w:val="22"/>
        </w:rPr>
        <w:t>.</w:t>
      </w:r>
    </w:p>
    <w:p w14:paraId="74F17E60" w14:textId="77777777" w:rsidR="00B707EC" w:rsidRPr="00B707EC" w:rsidRDefault="00B707EC" w:rsidP="00B707EC">
      <w:pPr>
        <w:numPr>
          <w:ilvl w:val="0"/>
          <w:numId w:val="12"/>
        </w:numPr>
        <w:jc w:val="both"/>
        <w:rPr>
          <w:rFonts w:ascii="Arial" w:hAnsi="Arial" w:cs="Arial"/>
          <w:sz w:val="22"/>
          <w:szCs w:val="22"/>
          <w:u w:val="single"/>
        </w:rPr>
      </w:pPr>
      <w:r w:rsidRPr="00B707EC">
        <w:rPr>
          <w:rFonts w:ascii="Arial" w:hAnsi="Arial" w:cs="Arial"/>
          <w:sz w:val="22"/>
          <w:szCs w:val="22"/>
        </w:rPr>
        <w:t xml:space="preserve">Que mediante artículo 5.1 de la sesión </w:t>
      </w:r>
      <w:r w:rsidRPr="00B707EC">
        <w:rPr>
          <w:rFonts w:ascii="Arial" w:hAnsi="Arial" w:cs="Arial"/>
          <w:b/>
          <w:bCs/>
          <w:sz w:val="22"/>
          <w:szCs w:val="22"/>
        </w:rPr>
        <w:t>ordinaria 47-2005</w:t>
      </w:r>
      <w:r w:rsidRPr="00B707EC">
        <w:rPr>
          <w:rFonts w:ascii="Arial" w:hAnsi="Arial" w:cs="Arial"/>
          <w:sz w:val="22"/>
          <w:szCs w:val="22"/>
        </w:rPr>
        <w:t xml:space="preserve"> </w:t>
      </w:r>
      <w:smartTag w:uri="urn:schemas-microsoft-com:office:smarttags" w:element="PersonName">
        <w:smartTagPr>
          <w:attr w:name="ProductID" w:val="la Junta Directiva"/>
        </w:smartTagPr>
        <w:r w:rsidRPr="00B707EC">
          <w:rPr>
            <w:rFonts w:ascii="Arial" w:hAnsi="Arial" w:cs="Arial"/>
            <w:sz w:val="22"/>
            <w:szCs w:val="22"/>
          </w:rPr>
          <w:t>la Junta Directiva</w:t>
        </w:r>
      </w:smartTag>
      <w:r w:rsidRPr="00B707EC">
        <w:rPr>
          <w:rFonts w:ascii="Arial" w:hAnsi="Arial" w:cs="Arial"/>
          <w:sz w:val="22"/>
          <w:szCs w:val="22"/>
        </w:rPr>
        <w:t xml:space="preserve"> del Consejo de Transporte Público conoció el oficio</w:t>
      </w:r>
      <w:r w:rsidRPr="00B707EC">
        <w:rPr>
          <w:rFonts w:ascii="Arial" w:hAnsi="Arial" w:cs="Arial"/>
          <w:b/>
          <w:sz w:val="22"/>
          <w:szCs w:val="22"/>
        </w:rPr>
        <w:t xml:space="preserve"> 0400836 </w:t>
      </w:r>
      <w:r w:rsidRPr="00B707EC">
        <w:rPr>
          <w:rFonts w:ascii="Arial" w:hAnsi="Arial" w:cs="Arial"/>
          <w:sz w:val="22"/>
          <w:szCs w:val="22"/>
        </w:rPr>
        <w:t xml:space="preserve">de Asuntos Jurídicos de fecha 27 de abril del </w:t>
      </w:r>
      <w:smartTag w:uri="urn:schemas-microsoft-com:office:smarttags" w:element="metricconverter">
        <w:smartTagPr>
          <w:attr w:name="ProductID" w:val="2004, a"/>
        </w:smartTagPr>
        <w:r w:rsidRPr="00B707EC">
          <w:rPr>
            <w:rFonts w:ascii="Arial" w:hAnsi="Arial" w:cs="Arial"/>
            <w:sz w:val="22"/>
            <w:szCs w:val="22"/>
          </w:rPr>
          <w:t>2004, a</w:t>
        </w:r>
      </w:smartTag>
      <w:r w:rsidRPr="00B707EC">
        <w:rPr>
          <w:rFonts w:ascii="Arial" w:hAnsi="Arial" w:cs="Arial"/>
          <w:sz w:val="22"/>
          <w:szCs w:val="22"/>
        </w:rPr>
        <w:t xml:space="preserve"> través del cual informa sobre Procedimiento Administrativo ordinario para determinar la verdad real de los hechos respecto a la denuncia interpuesta por irregularidades en la administración del permiso </w:t>
      </w:r>
      <w:r w:rsidR="002A0828">
        <w:rPr>
          <w:rFonts w:ascii="Arial" w:hAnsi="Arial" w:cs="Arial"/>
          <w:sz w:val="22"/>
          <w:szCs w:val="22"/>
        </w:rPr>
        <w:t>XXXX</w:t>
      </w:r>
      <w:r w:rsidRPr="00B707EC">
        <w:rPr>
          <w:rFonts w:ascii="Arial" w:hAnsi="Arial" w:cs="Arial"/>
          <w:sz w:val="22"/>
          <w:szCs w:val="22"/>
        </w:rPr>
        <w:t xml:space="preserve">, indicando en lo conducente e interesa lo siguiente: </w:t>
      </w:r>
    </w:p>
    <w:p w14:paraId="6F8A2DCC" w14:textId="77777777" w:rsidR="00B707EC" w:rsidRPr="00B707EC" w:rsidRDefault="00B707EC" w:rsidP="00B707EC">
      <w:pPr>
        <w:ind w:left="388"/>
        <w:jc w:val="both"/>
        <w:rPr>
          <w:rFonts w:ascii="Arial" w:hAnsi="Arial" w:cs="Arial"/>
          <w:iCs/>
          <w:sz w:val="22"/>
          <w:szCs w:val="22"/>
          <w:u w:val="single"/>
        </w:rPr>
      </w:pPr>
    </w:p>
    <w:p w14:paraId="230BCDF1" w14:textId="35EC510F" w:rsidR="00B707EC" w:rsidRPr="00B707EC" w:rsidRDefault="00B707EC" w:rsidP="00B707EC">
      <w:pPr>
        <w:ind w:left="1122" w:right="917"/>
        <w:jc w:val="both"/>
        <w:rPr>
          <w:rFonts w:ascii="Arial" w:hAnsi="Arial" w:cs="Arial"/>
          <w:sz w:val="22"/>
          <w:szCs w:val="22"/>
        </w:rPr>
      </w:pPr>
      <w:r w:rsidRPr="00B707EC">
        <w:rPr>
          <w:rFonts w:ascii="Arial" w:hAnsi="Arial" w:cs="Arial"/>
          <w:iCs/>
          <w:sz w:val="22"/>
          <w:szCs w:val="22"/>
        </w:rPr>
        <w:t>“(...)</w:t>
      </w:r>
      <w:r w:rsidRPr="00B707EC">
        <w:rPr>
          <w:rFonts w:ascii="Arial" w:hAnsi="Arial" w:cs="Arial"/>
          <w:b/>
          <w:iCs/>
          <w:sz w:val="22"/>
          <w:szCs w:val="22"/>
        </w:rPr>
        <w:t xml:space="preserve">CONSIDERANDO: </w:t>
      </w:r>
      <w:smartTag w:uri="urn:schemas-microsoft-com:office:smarttags" w:element="PersonName">
        <w:r w:rsidRPr="00B707EC">
          <w:rPr>
            <w:rFonts w:ascii="Arial" w:hAnsi="Arial" w:cs="Arial"/>
            <w:iCs/>
            <w:sz w:val="22"/>
            <w:szCs w:val="22"/>
          </w:rPr>
          <w:t>Pa</w:t>
        </w:r>
      </w:smartTag>
      <w:r w:rsidRPr="00B707EC">
        <w:rPr>
          <w:rFonts w:ascii="Arial" w:hAnsi="Arial" w:cs="Arial"/>
          <w:iCs/>
          <w:sz w:val="22"/>
          <w:szCs w:val="22"/>
        </w:rPr>
        <w:t xml:space="preserve">ra efectos de dictar la presente recomendación, con vista del expediente administrativo correspondiente al presente procedimiento,  constante de 08 folios, y el expediente administrativo correspondiente a la placa </w:t>
      </w:r>
      <w:r w:rsidR="002A0828">
        <w:rPr>
          <w:rFonts w:ascii="Arial" w:hAnsi="Arial" w:cs="Arial"/>
          <w:iCs/>
          <w:sz w:val="22"/>
          <w:szCs w:val="22"/>
        </w:rPr>
        <w:t>XXXX</w:t>
      </w:r>
      <w:r w:rsidRPr="00B707EC">
        <w:rPr>
          <w:rFonts w:ascii="Arial" w:hAnsi="Arial" w:cs="Arial"/>
          <w:iCs/>
          <w:sz w:val="22"/>
          <w:szCs w:val="22"/>
        </w:rPr>
        <w:t xml:space="preserve">, del Departamento de Administración de Concesiones y Permisos, constante de 095 folios, se tienen por acreditados los siguientes </w:t>
      </w:r>
      <w:r w:rsidRPr="00B707EC">
        <w:rPr>
          <w:rFonts w:ascii="Arial" w:hAnsi="Arial" w:cs="Arial"/>
          <w:iCs/>
          <w:sz w:val="22"/>
          <w:szCs w:val="22"/>
        </w:rPr>
        <w:lastRenderedPageBreak/>
        <w:t xml:space="preserve">hechos: </w:t>
      </w:r>
      <w:r w:rsidRPr="00B707EC">
        <w:rPr>
          <w:rFonts w:ascii="Arial" w:hAnsi="Arial" w:cs="Arial"/>
          <w:b/>
          <w:bCs/>
          <w:iCs/>
          <w:sz w:val="22"/>
          <w:szCs w:val="22"/>
        </w:rPr>
        <w:t xml:space="preserve">PRIMERO </w:t>
      </w:r>
      <w:r w:rsidRPr="00B707EC">
        <w:rPr>
          <w:rFonts w:ascii="Arial" w:hAnsi="Arial" w:cs="Arial"/>
          <w:iCs/>
          <w:sz w:val="22"/>
          <w:szCs w:val="22"/>
        </w:rPr>
        <w:t xml:space="preserve">: Que mediante acuerdo número 33, tomado por </w:t>
      </w:r>
      <w:smartTag w:uri="urn:schemas-microsoft-com:office:smarttags" w:element="PersonName">
        <w:smartTagPr>
          <w:attr w:name="ProductID" w:val="la extinta Comisi￳n T￩cnica"/>
        </w:smartTagPr>
        <w:r w:rsidRPr="00B707EC">
          <w:rPr>
            <w:rFonts w:ascii="Arial" w:hAnsi="Arial" w:cs="Arial"/>
            <w:iCs/>
            <w:sz w:val="22"/>
            <w:szCs w:val="22"/>
          </w:rPr>
          <w:t>la extinta Comisión Técnica</w:t>
        </w:r>
      </w:smartTag>
      <w:r w:rsidRPr="00B707EC">
        <w:rPr>
          <w:rFonts w:ascii="Arial" w:hAnsi="Arial" w:cs="Arial"/>
          <w:iCs/>
          <w:sz w:val="22"/>
          <w:szCs w:val="22"/>
        </w:rPr>
        <w:t xml:space="preserve"> de Transportes, en sesión 2802, de fecha  19 de abril de  1993, se otorgó permiso de operación de taxi, placas </w:t>
      </w:r>
      <w:r w:rsidR="002A0828">
        <w:rPr>
          <w:rFonts w:ascii="Arial" w:hAnsi="Arial" w:cs="Arial"/>
          <w:iCs/>
          <w:sz w:val="22"/>
          <w:szCs w:val="22"/>
        </w:rPr>
        <w:t>XXXX</w:t>
      </w:r>
      <w:r w:rsidRPr="00B707EC">
        <w:rPr>
          <w:rFonts w:ascii="Arial" w:hAnsi="Arial" w:cs="Arial"/>
          <w:iCs/>
          <w:sz w:val="22"/>
          <w:szCs w:val="22"/>
        </w:rPr>
        <w:t xml:space="preserve">, al señor </w:t>
      </w:r>
      <w:r w:rsidR="002A0828">
        <w:rPr>
          <w:rFonts w:ascii="Arial" w:hAnsi="Arial" w:cs="Arial"/>
          <w:iCs/>
          <w:sz w:val="22"/>
          <w:szCs w:val="22"/>
        </w:rPr>
        <w:t>AHM</w:t>
      </w:r>
      <w:r w:rsidRPr="00B707EC">
        <w:rPr>
          <w:rFonts w:ascii="Arial" w:hAnsi="Arial" w:cs="Arial"/>
          <w:iCs/>
          <w:sz w:val="22"/>
          <w:szCs w:val="22"/>
        </w:rPr>
        <w:t xml:space="preserve">, cédula </w:t>
      </w:r>
      <w:r w:rsidR="002A0828">
        <w:rPr>
          <w:rFonts w:ascii="Arial" w:hAnsi="Arial" w:cs="Arial"/>
          <w:iCs/>
          <w:sz w:val="22"/>
          <w:szCs w:val="22"/>
        </w:rPr>
        <w:t>...</w:t>
      </w:r>
      <w:r w:rsidRPr="00B707EC">
        <w:rPr>
          <w:rFonts w:ascii="Arial" w:hAnsi="Arial" w:cs="Arial"/>
          <w:iCs/>
          <w:sz w:val="22"/>
          <w:szCs w:val="22"/>
        </w:rPr>
        <w:t xml:space="preserve">. </w:t>
      </w:r>
      <w:r w:rsidR="00250BC7" w:rsidRPr="00B707EC">
        <w:rPr>
          <w:rFonts w:ascii="Arial" w:hAnsi="Arial" w:cs="Arial"/>
          <w:b/>
          <w:bCs/>
          <w:iCs/>
          <w:sz w:val="22"/>
          <w:szCs w:val="22"/>
        </w:rPr>
        <w:t>SEGUNDO</w:t>
      </w:r>
      <w:r w:rsidR="00250BC7" w:rsidRPr="00B707EC">
        <w:rPr>
          <w:rFonts w:ascii="Arial" w:hAnsi="Arial" w:cs="Arial"/>
          <w:iCs/>
          <w:sz w:val="22"/>
          <w:szCs w:val="22"/>
        </w:rPr>
        <w:t>:</w:t>
      </w:r>
      <w:r w:rsidRPr="00B707EC">
        <w:rPr>
          <w:rFonts w:ascii="Arial" w:hAnsi="Arial" w:cs="Arial"/>
          <w:iCs/>
          <w:sz w:val="22"/>
          <w:szCs w:val="22"/>
        </w:rPr>
        <w:t xml:space="preserve"> Que en el expediente administrativo correspondiente a la placa </w:t>
      </w:r>
      <w:r w:rsidR="002A0828">
        <w:rPr>
          <w:rFonts w:ascii="Arial" w:hAnsi="Arial" w:cs="Arial"/>
          <w:iCs/>
          <w:sz w:val="22"/>
          <w:szCs w:val="22"/>
        </w:rPr>
        <w:t>XXXX</w:t>
      </w:r>
      <w:r w:rsidRPr="00B707EC">
        <w:rPr>
          <w:rFonts w:ascii="Arial" w:hAnsi="Arial" w:cs="Arial"/>
          <w:iCs/>
          <w:sz w:val="22"/>
          <w:szCs w:val="22"/>
        </w:rPr>
        <w:t xml:space="preserve">, consta al folio 000093, una certificación de la denuncia interpuesta por el señor </w:t>
      </w:r>
      <w:r w:rsidR="002A0828">
        <w:rPr>
          <w:rFonts w:ascii="Arial" w:hAnsi="Arial" w:cs="Arial"/>
          <w:iCs/>
          <w:sz w:val="22"/>
          <w:szCs w:val="22"/>
        </w:rPr>
        <w:t>GMA</w:t>
      </w:r>
      <w:r w:rsidRPr="00B707EC">
        <w:rPr>
          <w:rFonts w:ascii="Arial" w:hAnsi="Arial" w:cs="Arial"/>
          <w:iCs/>
          <w:sz w:val="22"/>
          <w:szCs w:val="22"/>
        </w:rPr>
        <w:t xml:space="preserve">, ante el Ministerio Público, contra los señores </w:t>
      </w:r>
      <w:r w:rsidR="002A0828">
        <w:rPr>
          <w:rFonts w:ascii="Arial" w:hAnsi="Arial" w:cs="Arial"/>
          <w:b/>
          <w:bCs/>
          <w:sz w:val="22"/>
          <w:szCs w:val="22"/>
          <w:u w:val="single"/>
        </w:rPr>
        <w:t>CFC</w:t>
      </w:r>
      <w:r w:rsidRPr="00B707EC">
        <w:rPr>
          <w:rFonts w:ascii="Arial" w:hAnsi="Arial" w:cs="Arial"/>
          <w:sz w:val="22"/>
          <w:szCs w:val="22"/>
        </w:rPr>
        <w:t xml:space="preserve">, </w:t>
      </w:r>
      <w:r w:rsidR="002A0828">
        <w:rPr>
          <w:rFonts w:ascii="Arial" w:hAnsi="Arial" w:cs="Arial"/>
          <w:sz w:val="22"/>
          <w:szCs w:val="22"/>
        </w:rPr>
        <w:t>OP</w:t>
      </w:r>
      <w:r w:rsidRPr="00B707EC">
        <w:rPr>
          <w:rFonts w:ascii="Arial" w:hAnsi="Arial" w:cs="Arial"/>
          <w:sz w:val="22"/>
          <w:szCs w:val="22"/>
        </w:rPr>
        <w:t xml:space="preserve"> y</w:t>
      </w:r>
      <w:r w:rsidRPr="00B707EC">
        <w:rPr>
          <w:rFonts w:ascii="Arial" w:hAnsi="Arial" w:cs="Arial"/>
          <w:b/>
          <w:bCs/>
          <w:sz w:val="22"/>
          <w:szCs w:val="22"/>
          <w:u w:val="single"/>
        </w:rPr>
        <w:t xml:space="preserve"> Lic. </w:t>
      </w:r>
      <w:r w:rsidR="002A0828">
        <w:rPr>
          <w:rFonts w:ascii="Arial" w:hAnsi="Arial" w:cs="Arial"/>
          <w:b/>
          <w:bCs/>
          <w:sz w:val="22"/>
          <w:szCs w:val="22"/>
          <w:u w:val="single"/>
        </w:rPr>
        <w:t>EJC</w:t>
      </w:r>
      <w:r w:rsidRPr="00B707EC">
        <w:rPr>
          <w:rFonts w:ascii="Arial" w:hAnsi="Arial" w:cs="Arial"/>
          <w:iCs/>
          <w:sz w:val="22"/>
          <w:szCs w:val="22"/>
        </w:rPr>
        <w:t xml:space="preserve">, por los delitos de Estafa, falsedad ideológica y uso de documento falso, señalando que compró a estos señores, por la suma de un millón quinientos mil colones, el permiso de operación de taxi, placas </w:t>
      </w:r>
      <w:r w:rsidR="002A0828">
        <w:rPr>
          <w:rFonts w:ascii="Arial" w:hAnsi="Arial" w:cs="Arial"/>
          <w:iCs/>
          <w:sz w:val="22"/>
          <w:szCs w:val="22"/>
        </w:rPr>
        <w:t>XXXX</w:t>
      </w:r>
      <w:r w:rsidR="00250BC7" w:rsidRPr="00B707EC">
        <w:rPr>
          <w:rFonts w:ascii="Arial" w:hAnsi="Arial" w:cs="Arial"/>
          <w:iCs/>
          <w:sz w:val="22"/>
          <w:szCs w:val="22"/>
        </w:rPr>
        <w:t>. (</w:t>
      </w:r>
      <w:r w:rsidRPr="00B707EC">
        <w:rPr>
          <w:rFonts w:ascii="Arial" w:hAnsi="Arial" w:cs="Arial"/>
          <w:iCs/>
          <w:sz w:val="22"/>
          <w:szCs w:val="22"/>
        </w:rPr>
        <w:t xml:space="preserve">....) </w:t>
      </w:r>
      <w:r w:rsidRPr="00B707EC">
        <w:rPr>
          <w:rFonts w:ascii="Arial" w:hAnsi="Arial" w:cs="Arial"/>
          <w:sz w:val="22"/>
          <w:szCs w:val="22"/>
        </w:rPr>
        <w:t xml:space="preserve">. </w:t>
      </w:r>
      <w:r w:rsidRPr="00B707EC">
        <w:rPr>
          <w:rFonts w:ascii="Arial" w:hAnsi="Arial" w:cs="Arial"/>
          <w:b/>
          <w:bCs/>
          <w:iCs/>
          <w:sz w:val="22"/>
          <w:szCs w:val="22"/>
        </w:rPr>
        <w:t>CONSIDERANDO DE FONDO</w:t>
      </w:r>
      <w:r w:rsidRPr="00B707EC">
        <w:rPr>
          <w:rFonts w:ascii="Arial" w:hAnsi="Arial" w:cs="Arial"/>
          <w:iCs/>
          <w:sz w:val="22"/>
          <w:szCs w:val="22"/>
        </w:rPr>
        <w:t xml:space="preserve"> : Analizada la prueba que obra tanto en el expediente administrativo de la placa </w:t>
      </w:r>
      <w:r w:rsidR="002A0828">
        <w:rPr>
          <w:rFonts w:ascii="Arial" w:hAnsi="Arial" w:cs="Arial"/>
          <w:iCs/>
          <w:sz w:val="22"/>
          <w:szCs w:val="22"/>
        </w:rPr>
        <w:t>XXXX</w:t>
      </w:r>
      <w:r w:rsidRPr="00B707EC">
        <w:rPr>
          <w:rFonts w:ascii="Arial" w:hAnsi="Arial" w:cs="Arial"/>
          <w:iCs/>
          <w:sz w:val="22"/>
          <w:szCs w:val="22"/>
        </w:rPr>
        <w:t>, como la aportada en el presente procedimiento administrativo, la Asesoría Jurídica arriba a la conclusión de que existe mérito suficiente para tener por acreditada las irregularidades denunciadas por el señor G</w:t>
      </w:r>
      <w:r w:rsidR="001B4B5F">
        <w:rPr>
          <w:rFonts w:ascii="Arial" w:hAnsi="Arial" w:cs="Arial"/>
          <w:iCs/>
          <w:sz w:val="22"/>
          <w:szCs w:val="22"/>
        </w:rPr>
        <w:t>MA</w:t>
      </w:r>
      <w:r w:rsidRPr="00B707EC">
        <w:rPr>
          <w:rFonts w:ascii="Arial" w:hAnsi="Arial" w:cs="Arial"/>
          <w:iCs/>
          <w:sz w:val="22"/>
          <w:szCs w:val="22"/>
        </w:rPr>
        <w:t xml:space="preserve">, en cuanto a la administración del permiso de operación de taxi, placas </w:t>
      </w:r>
      <w:r w:rsidR="002A0828">
        <w:rPr>
          <w:rFonts w:ascii="Arial" w:hAnsi="Arial" w:cs="Arial"/>
          <w:iCs/>
          <w:sz w:val="22"/>
          <w:szCs w:val="22"/>
        </w:rPr>
        <w:t>XXXX</w:t>
      </w:r>
      <w:r w:rsidRPr="00B707EC">
        <w:rPr>
          <w:rFonts w:ascii="Arial" w:hAnsi="Arial" w:cs="Arial"/>
          <w:iCs/>
          <w:sz w:val="22"/>
          <w:szCs w:val="22"/>
        </w:rPr>
        <w:t xml:space="preserve">, por parte de su titular </w:t>
      </w:r>
      <w:r w:rsidR="002A0828">
        <w:rPr>
          <w:rFonts w:ascii="Arial" w:hAnsi="Arial" w:cs="Arial"/>
          <w:iCs/>
          <w:sz w:val="22"/>
          <w:szCs w:val="22"/>
        </w:rPr>
        <w:t>AHM</w:t>
      </w:r>
      <w:r w:rsidRPr="00B707EC">
        <w:rPr>
          <w:rFonts w:ascii="Arial" w:hAnsi="Arial" w:cs="Arial"/>
          <w:iCs/>
          <w:sz w:val="22"/>
          <w:szCs w:val="22"/>
        </w:rPr>
        <w:t xml:space="preserve">, pues hay que </w:t>
      </w:r>
      <w:r w:rsidRPr="00B707EC">
        <w:rPr>
          <w:rFonts w:ascii="Arial" w:hAnsi="Arial" w:cs="Arial"/>
          <w:b/>
          <w:bCs/>
          <w:sz w:val="22"/>
          <w:szCs w:val="22"/>
          <w:u w:val="single"/>
        </w:rPr>
        <w:t xml:space="preserve">resaltar que  existe lógica razonable para tener por cierto que en efecto el señor </w:t>
      </w:r>
      <w:r w:rsidR="002A0828">
        <w:rPr>
          <w:rFonts w:ascii="Arial" w:hAnsi="Arial" w:cs="Arial"/>
          <w:b/>
          <w:bCs/>
          <w:sz w:val="22"/>
          <w:szCs w:val="22"/>
          <w:u w:val="single"/>
        </w:rPr>
        <w:t>HM</w:t>
      </w:r>
      <w:r w:rsidRPr="00B707EC">
        <w:rPr>
          <w:rFonts w:ascii="Arial" w:hAnsi="Arial" w:cs="Arial"/>
          <w:b/>
          <w:bCs/>
          <w:sz w:val="22"/>
          <w:szCs w:val="22"/>
          <w:u w:val="single"/>
        </w:rPr>
        <w:t xml:space="preserve">, posiblemente en asociación con los señores </w:t>
      </w:r>
      <w:r w:rsidR="002A0828">
        <w:rPr>
          <w:rFonts w:ascii="Arial" w:hAnsi="Arial" w:cs="Arial"/>
          <w:b/>
          <w:bCs/>
          <w:sz w:val="22"/>
          <w:szCs w:val="22"/>
          <w:u w:val="single"/>
        </w:rPr>
        <w:t>CFC</w:t>
      </w:r>
      <w:r w:rsidRPr="00B707EC">
        <w:rPr>
          <w:rFonts w:ascii="Arial" w:hAnsi="Arial" w:cs="Arial"/>
          <w:b/>
          <w:bCs/>
          <w:sz w:val="22"/>
          <w:szCs w:val="22"/>
          <w:u w:val="single"/>
        </w:rPr>
        <w:t xml:space="preserve">, </w:t>
      </w:r>
      <w:r w:rsidR="002A0828">
        <w:rPr>
          <w:rFonts w:ascii="Arial" w:hAnsi="Arial" w:cs="Arial"/>
          <w:b/>
          <w:bCs/>
          <w:sz w:val="22"/>
          <w:szCs w:val="22"/>
          <w:u w:val="single"/>
        </w:rPr>
        <w:t>OP</w:t>
      </w:r>
      <w:r w:rsidRPr="00B707EC">
        <w:rPr>
          <w:rFonts w:ascii="Arial" w:hAnsi="Arial" w:cs="Arial"/>
          <w:b/>
          <w:bCs/>
          <w:sz w:val="22"/>
          <w:szCs w:val="22"/>
          <w:u w:val="single"/>
        </w:rPr>
        <w:t xml:space="preserve">, y </w:t>
      </w:r>
      <w:r w:rsidR="002A0828">
        <w:rPr>
          <w:rFonts w:ascii="Arial" w:hAnsi="Arial" w:cs="Arial"/>
          <w:b/>
          <w:bCs/>
          <w:sz w:val="22"/>
          <w:szCs w:val="22"/>
          <w:u w:val="single"/>
        </w:rPr>
        <w:t>CHM</w:t>
      </w:r>
      <w:r w:rsidRPr="00B707EC">
        <w:rPr>
          <w:rFonts w:ascii="Arial" w:hAnsi="Arial" w:cs="Arial"/>
          <w:b/>
          <w:bCs/>
          <w:sz w:val="22"/>
          <w:szCs w:val="22"/>
          <w:u w:val="single"/>
        </w:rPr>
        <w:t xml:space="preserve">, lograron hacer caer en engaño al señor </w:t>
      </w:r>
      <w:r w:rsidR="002A0828">
        <w:rPr>
          <w:rFonts w:ascii="Arial" w:hAnsi="Arial" w:cs="Arial"/>
          <w:b/>
          <w:bCs/>
          <w:sz w:val="22"/>
          <w:szCs w:val="22"/>
          <w:u w:val="single"/>
        </w:rPr>
        <w:t>GMA</w:t>
      </w:r>
      <w:r w:rsidRPr="00B707EC">
        <w:rPr>
          <w:rFonts w:ascii="Arial" w:hAnsi="Arial" w:cs="Arial"/>
          <w:iCs/>
          <w:sz w:val="22"/>
          <w:szCs w:val="22"/>
        </w:rPr>
        <w:t xml:space="preserve">, en la negociación del permiso de operación de taxi indicado, el cual aparentemente fue comprado en la suma de un millón quinientos mil colones : al respecto llama mucho la atención que el señor </w:t>
      </w:r>
      <w:r w:rsidR="002A0828">
        <w:rPr>
          <w:rFonts w:ascii="Arial" w:hAnsi="Arial" w:cs="Arial"/>
          <w:iCs/>
          <w:sz w:val="22"/>
          <w:szCs w:val="22"/>
        </w:rPr>
        <w:t>HM</w:t>
      </w:r>
      <w:r w:rsidRPr="00B707EC">
        <w:rPr>
          <w:rFonts w:ascii="Arial" w:hAnsi="Arial" w:cs="Arial"/>
          <w:iCs/>
          <w:sz w:val="22"/>
          <w:szCs w:val="22"/>
        </w:rPr>
        <w:t xml:space="preserve">, mediante escritura número 207-2, otorgada ante la Notario </w:t>
      </w:r>
      <w:r w:rsidR="002A0828">
        <w:rPr>
          <w:rFonts w:ascii="Arial" w:hAnsi="Arial" w:cs="Arial"/>
          <w:iCs/>
          <w:sz w:val="22"/>
          <w:szCs w:val="22"/>
        </w:rPr>
        <w:t>SMB</w:t>
      </w:r>
      <w:r w:rsidRPr="00B707EC">
        <w:rPr>
          <w:rFonts w:ascii="Arial" w:hAnsi="Arial" w:cs="Arial"/>
          <w:iCs/>
          <w:sz w:val="22"/>
          <w:szCs w:val="22"/>
        </w:rPr>
        <w:t>, el 19 de abril del 2002, le otorgara poder especial al señor M</w:t>
      </w:r>
      <w:r w:rsidR="00B2136F">
        <w:rPr>
          <w:rFonts w:ascii="Arial" w:hAnsi="Arial" w:cs="Arial"/>
          <w:iCs/>
          <w:sz w:val="22"/>
          <w:szCs w:val="22"/>
        </w:rPr>
        <w:t>A</w:t>
      </w:r>
      <w:r w:rsidRPr="00B707EC">
        <w:rPr>
          <w:rFonts w:ascii="Arial" w:hAnsi="Arial" w:cs="Arial"/>
          <w:iCs/>
          <w:sz w:val="22"/>
          <w:szCs w:val="22"/>
        </w:rPr>
        <w:t xml:space="preserve">, para que dispusiera plenamente del citado permiso de taxi y para que realizara a la mayor brevedad el cambio de unidad. </w:t>
      </w:r>
      <w:r w:rsidRPr="00B707EC">
        <w:rPr>
          <w:rFonts w:ascii="Arial" w:hAnsi="Arial" w:cs="Arial"/>
          <w:b/>
          <w:bCs/>
          <w:sz w:val="22"/>
          <w:szCs w:val="22"/>
          <w:u w:val="single"/>
        </w:rPr>
        <w:t>Es sabido por la administración que cuando se realiza una negociación de un permiso de taxi, en forma conjunta se otorga un poder especial para que el comprador pueda gestionar cualquier trámite ante la administración</w:t>
      </w:r>
      <w:r w:rsidR="00250BC7" w:rsidRPr="00B707EC">
        <w:rPr>
          <w:rFonts w:ascii="Arial" w:hAnsi="Arial" w:cs="Arial"/>
          <w:iCs/>
          <w:sz w:val="22"/>
          <w:szCs w:val="22"/>
        </w:rPr>
        <w:t>. (</w:t>
      </w:r>
      <w:r w:rsidRPr="00B707EC">
        <w:rPr>
          <w:rFonts w:ascii="Arial" w:hAnsi="Arial" w:cs="Arial"/>
          <w:iCs/>
          <w:sz w:val="22"/>
          <w:szCs w:val="22"/>
        </w:rPr>
        <w:t xml:space="preserve">...). </w:t>
      </w:r>
      <w:r w:rsidR="00250BC7" w:rsidRPr="00B707EC">
        <w:rPr>
          <w:rFonts w:ascii="Arial" w:hAnsi="Arial" w:cs="Arial"/>
          <w:sz w:val="22"/>
          <w:szCs w:val="22"/>
        </w:rPr>
        <w:t>(</w:t>
      </w:r>
      <w:r w:rsidR="00250BC7" w:rsidRPr="00B707EC">
        <w:rPr>
          <w:rFonts w:ascii="Arial" w:hAnsi="Arial" w:cs="Arial"/>
          <w:iCs/>
          <w:sz w:val="22"/>
          <w:szCs w:val="22"/>
        </w:rPr>
        <w:t>El</w:t>
      </w:r>
      <w:r w:rsidRPr="00B707EC">
        <w:rPr>
          <w:rFonts w:ascii="Arial" w:hAnsi="Arial" w:cs="Arial"/>
          <w:sz w:val="22"/>
          <w:szCs w:val="22"/>
        </w:rPr>
        <w:t xml:space="preserve"> resaltado es nuestro no del original.)</w:t>
      </w:r>
    </w:p>
    <w:p w14:paraId="16E86082" w14:textId="77777777" w:rsidR="00B707EC" w:rsidRPr="00B707EC" w:rsidRDefault="00B707EC" w:rsidP="00B707EC">
      <w:pPr>
        <w:pStyle w:val="Textoindependiente31"/>
        <w:rPr>
          <w:rFonts w:cs="Arial"/>
          <w:bCs/>
          <w:sz w:val="22"/>
          <w:szCs w:val="22"/>
          <w:lang w:val="es-ES"/>
        </w:rPr>
      </w:pPr>
    </w:p>
    <w:p w14:paraId="6BCB196A" w14:textId="77777777" w:rsidR="00B707EC" w:rsidRPr="00B707EC" w:rsidRDefault="00B707EC" w:rsidP="00B707EC">
      <w:pPr>
        <w:pStyle w:val="Textoindependiente31"/>
        <w:rPr>
          <w:rFonts w:cs="Arial"/>
          <w:sz w:val="22"/>
          <w:szCs w:val="22"/>
        </w:rPr>
      </w:pPr>
      <w:r w:rsidRPr="00B707EC">
        <w:rPr>
          <w:rFonts w:cs="Arial"/>
          <w:b/>
          <w:sz w:val="22"/>
          <w:szCs w:val="22"/>
          <w:lang w:val="es-ES"/>
        </w:rPr>
        <w:t>SÉTIMO:</w:t>
      </w:r>
      <w:r w:rsidRPr="00B707EC">
        <w:rPr>
          <w:rFonts w:cs="Arial"/>
          <w:sz w:val="22"/>
          <w:szCs w:val="22"/>
          <w:lang w:val="es-ES"/>
        </w:rPr>
        <w:t xml:space="preserve">  Si bien el artículo 8 de la sesión ordinaria 03-2003 establece la viabilidad jurídica de</w:t>
      </w:r>
      <w:r w:rsidRPr="00B707EC">
        <w:rPr>
          <w:rFonts w:cs="Arial"/>
          <w:sz w:val="22"/>
          <w:szCs w:val="22"/>
        </w:rPr>
        <w:t xml:space="preserve"> la autorización de transferencia mortis causa de los derechos licitatorios de conformidad con nuestro ordenamiento jurídico, la misma no es vinculante, siendo facultad de la Administración aprobar o no dicha transmisión merced a su potestad de imperio, ahora bien, existe  lógica razonable para tener por cierto que estamos ante una  negociación de los derechos licitatorios, ya que es criterio de </w:t>
      </w:r>
      <w:smartTag w:uri="urn:schemas-microsoft-com:office:smarttags" w:element="PersonName">
        <w:smartTagPr>
          <w:attr w:name="ProductID" w:val="la Asesor￭a Jur￭dica"/>
        </w:smartTagPr>
        <w:r w:rsidRPr="00B707EC">
          <w:rPr>
            <w:rFonts w:cs="Arial"/>
            <w:sz w:val="22"/>
            <w:szCs w:val="22"/>
          </w:rPr>
          <w:t>la Asesoría Jurídica</w:t>
        </w:r>
      </w:smartTag>
      <w:r w:rsidRPr="00B707EC">
        <w:rPr>
          <w:rFonts w:cs="Arial"/>
          <w:sz w:val="22"/>
          <w:szCs w:val="22"/>
        </w:rPr>
        <w:t xml:space="preserve">  (</w:t>
      </w:r>
      <w:r w:rsidRPr="00B707EC">
        <w:rPr>
          <w:rFonts w:cs="Arial"/>
          <w:iCs/>
          <w:sz w:val="22"/>
          <w:szCs w:val="22"/>
        </w:rPr>
        <w:t xml:space="preserve">Oficio </w:t>
      </w:r>
      <w:r w:rsidRPr="00B707EC">
        <w:rPr>
          <w:rFonts w:cs="Arial"/>
          <w:bCs/>
          <w:iCs/>
          <w:sz w:val="22"/>
          <w:szCs w:val="22"/>
        </w:rPr>
        <w:t>0400836  de fecha 27 de abril del 2004, conocido en sesión ordinaria</w:t>
      </w:r>
      <w:r w:rsidRPr="00B707EC">
        <w:rPr>
          <w:rFonts w:cs="Arial"/>
          <w:iCs/>
          <w:sz w:val="22"/>
          <w:szCs w:val="22"/>
        </w:rPr>
        <w:t xml:space="preserve"> 47-2005,</w:t>
      </w:r>
      <w:r w:rsidRPr="00B707EC">
        <w:rPr>
          <w:rFonts w:cs="Arial"/>
          <w:bCs/>
          <w:iCs/>
          <w:sz w:val="22"/>
          <w:szCs w:val="22"/>
        </w:rPr>
        <w:t xml:space="preserve"> </w:t>
      </w:r>
      <w:r w:rsidRPr="00B707EC">
        <w:rPr>
          <w:rFonts w:cs="Arial"/>
          <w:iCs/>
          <w:sz w:val="22"/>
          <w:szCs w:val="22"/>
        </w:rPr>
        <w:t>artículo 5.1)</w:t>
      </w:r>
      <w:r w:rsidRPr="00B707EC">
        <w:rPr>
          <w:rFonts w:cs="Arial"/>
          <w:bCs/>
          <w:sz w:val="22"/>
          <w:szCs w:val="22"/>
        </w:rPr>
        <w:t xml:space="preserve">  </w:t>
      </w:r>
      <w:r w:rsidRPr="00B707EC">
        <w:rPr>
          <w:rFonts w:cs="Arial"/>
          <w:sz w:val="22"/>
          <w:szCs w:val="22"/>
        </w:rPr>
        <w:t>que cuando se realiza una negociación de un permiso de taxi, en forma conjunta, se otorga un poder generalísimo para  que  el  comprador pueda gestionar cualquier trámite ante la administración, siendo en la especie lo ocurrido.</w:t>
      </w:r>
    </w:p>
    <w:p w14:paraId="699AEE91" w14:textId="3EBBE1F8" w:rsidR="00B707EC" w:rsidRPr="00B707EC" w:rsidRDefault="00B707EC" w:rsidP="00B707EC">
      <w:pPr>
        <w:jc w:val="both"/>
        <w:rPr>
          <w:rFonts w:ascii="Arial" w:hAnsi="Arial" w:cs="Arial"/>
          <w:iCs/>
          <w:sz w:val="22"/>
          <w:szCs w:val="22"/>
        </w:rPr>
      </w:pPr>
      <w:r w:rsidRPr="00B707EC">
        <w:rPr>
          <w:rFonts w:ascii="Arial" w:hAnsi="Arial" w:cs="Arial"/>
          <w:b/>
          <w:sz w:val="22"/>
          <w:szCs w:val="22"/>
          <w:lang w:val="es-MX"/>
        </w:rPr>
        <w:t>OCTAVO:</w:t>
      </w:r>
      <w:r w:rsidRPr="00B707EC">
        <w:rPr>
          <w:rFonts w:ascii="Arial" w:hAnsi="Arial" w:cs="Arial"/>
          <w:sz w:val="22"/>
          <w:szCs w:val="22"/>
          <w:lang w:val="es-MX"/>
        </w:rPr>
        <w:t xml:space="preserve">  </w:t>
      </w:r>
      <w:r w:rsidRPr="00B707EC">
        <w:rPr>
          <w:rFonts w:ascii="Arial" w:hAnsi="Arial" w:cs="Arial"/>
          <w:sz w:val="22"/>
          <w:szCs w:val="22"/>
        </w:rPr>
        <w:t xml:space="preserve">Así las cosas, y en virtud de que en el  citado oficio </w:t>
      </w:r>
      <w:r w:rsidRPr="00B707EC">
        <w:rPr>
          <w:rFonts w:ascii="Arial" w:hAnsi="Arial" w:cs="Arial"/>
          <w:sz w:val="22"/>
          <w:szCs w:val="22"/>
          <w:u w:val="single"/>
        </w:rPr>
        <w:t xml:space="preserve">se estableció administrativamente </w:t>
      </w:r>
      <w:r w:rsidRPr="00B707EC">
        <w:rPr>
          <w:rFonts w:ascii="Arial" w:hAnsi="Arial" w:cs="Arial"/>
          <w:sz w:val="22"/>
          <w:szCs w:val="22"/>
        </w:rPr>
        <w:t xml:space="preserve"> la participación  del señor  </w:t>
      </w:r>
      <w:r w:rsidR="002A0828">
        <w:rPr>
          <w:rFonts w:ascii="Arial" w:hAnsi="Arial" w:cs="Arial"/>
          <w:sz w:val="22"/>
          <w:szCs w:val="22"/>
        </w:rPr>
        <w:t>CFC</w:t>
      </w:r>
      <w:r w:rsidRPr="00B707EC">
        <w:rPr>
          <w:rFonts w:ascii="Arial" w:hAnsi="Arial" w:cs="Arial"/>
          <w:sz w:val="22"/>
          <w:szCs w:val="22"/>
        </w:rPr>
        <w:t xml:space="preserve"> en la negociación de un permiso de taxi, todo hace indicar que en el caso de marras nuevamente mediante la figura jurídica del poder generalísimo se está realizando una negociación de los derechos licitatorios del causante </w:t>
      </w:r>
      <w:r w:rsidR="005E7641">
        <w:rPr>
          <w:rFonts w:ascii="Arial" w:hAnsi="Arial" w:cs="Arial"/>
          <w:bCs/>
          <w:sz w:val="22"/>
          <w:szCs w:val="22"/>
        </w:rPr>
        <w:t>JABD</w:t>
      </w:r>
      <w:r w:rsidRPr="00B707EC">
        <w:rPr>
          <w:rFonts w:ascii="Arial" w:hAnsi="Arial" w:cs="Arial"/>
          <w:bCs/>
          <w:sz w:val="22"/>
          <w:szCs w:val="22"/>
        </w:rPr>
        <w:t>,</w:t>
      </w:r>
      <w:r w:rsidRPr="00B707EC">
        <w:rPr>
          <w:rFonts w:ascii="Arial" w:hAnsi="Arial" w:cs="Arial"/>
          <w:sz w:val="22"/>
          <w:szCs w:val="22"/>
        </w:rPr>
        <w:t xml:space="preserve"> lo que desvirtúa los fines de las transmisiones de derechos licitatorios o concesiones administrativas mortis causa, toda vez que de imposibilitársele realizar personalmente la gestión de transmisión mortis causa a la señora  B</w:t>
      </w:r>
      <w:r w:rsidR="001B4B5F">
        <w:rPr>
          <w:rFonts w:ascii="Arial" w:hAnsi="Arial" w:cs="Arial"/>
          <w:sz w:val="22"/>
          <w:szCs w:val="22"/>
        </w:rPr>
        <w:t>P</w:t>
      </w:r>
      <w:r w:rsidRPr="00B707EC">
        <w:rPr>
          <w:rFonts w:ascii="Arial" w:hAnsi="Arial" w:cs="Arial"/>
          <w:sz w:val="22"/>
          <w:szCs w:val="22"/>
        </w:rPr>
        <w:t>, pudo haber conferido otro tipo de contrato de mandato o poder  y no un poder tan amplio y excesivo  (</w:t>
      </w:r>
      <w:r w:rsidRPr="00B707EC">
        <w:rPr>
          <w:rFonts w:ascii="Arial" w:hAnsi="Arial" w:cs="Arial"/>
          <w:iCs/>
          <w:sz w:val="22"/>
          <w:szCs w:val="22"/>
        </w:rPr>
        <w:t xml:space="preserve">nótese que es poder generalísimo solo sobre los derechos del permiso </w:t>
      </w:r>
      <w:r w:rsidR="002A0828">
        <w:rPr>
          <w:rFonts w:ascii="Arial" w:hAnsi="Arial" w:cs="Arial"/>
          <w:iCs/>
          <w:sz w:val="22"/>
          <w:szCs w:val="22"/>
        </w:rPr>
        <w:t>XXXX</w:t>
      </w:r>
      <w:r w:rsidRPr="00B707EC">
        <w:rPr>
          <w:rFonts w:ascii="Arial" w:hAnsi="Arial" w:cs="Arial"/>
          <w:iCs/>
          <w:sz w:val="22"/>
          <w:szCs w:val="22"/>
        </w:rPr>
        <w:t xml:space="preserve"> y derechos  licitados </w:t>
      </w:r>
      <w:r w:rsidRPr="00B707EC">
        <w:rPr>
          <w:rFonts w:ascii="Arial" w:hAnsi="Arial" w:cs="Arial"/>
          <w:iCs/>
          <w:sz w:val="22"/>
          <w:szCs w:val="22"/>
        </w:rPr>
        <w:lastRenderedPageBreak/>
        <w:t>únicamente)</w:t>
      </w:r>
      <w:r w:rsidRPr="00B707EC">
        <w:rPr>
          <w:rFonts w:ascii="Arial" w:hAnsi="Arial" w:cs="Arial"/>
          <w:sz w:val="22"/>
          <w:szCs w:val="22"/>
        </w:rPr>
        <w:t xml:space="preserve">  para la realización de la gestión que nos ocupa.  Es importante recordar en lo que  respecta a la situación jurídica de los permisos para la operación del servicio de transporte remunerado de personas en la modalidad taxi, que </w:t>
      </w:r>
      <w:smartTag w:uri="urn:schemas-microsoft-com:office:smarttags" w:element="PersonName">
        <w:smartTagPr>
          <w:attr w:name="ProductID" w:val="la  Sala Constitucional"/>
        </w:smartTagPr>
        <w:r w:rsidRPr="00B707EC">
          <w:rPr>
            <w:rFonts w:ascii="Arial" w:hAnsi="Arial" w:cs="Arial"/>
            <w:sz w:val="22"/>
            <w:szCs w:val="22"/>
          </w:rPr>
          <w:t>la  Sala Constitucional</w:t>
        </w:r>
      </w:smartTag>
      <w:r w:rsidRPr="00B707EC">
        <w:rPr>
          <w:rFonts w:ascii="Arial" w:hAnsi="Arial" w:cs="Arial"/>
          <w:sz w:val="22"/>
          <w:szCs w:val="22"/>
        </w:rPr>
        <w:t xml:space="preserve"> de </w:t>
      </w:r>
      <w:smartTag w:uri="urn:schemas-microsoft-com:office:smarttags" w:element="PersonName">
        <w:smartTagPr>
          <w:attr w:name="ProductID" w:val="la Corte Suprema"/>
        </w:smartTagPr>
        <w:r w:rsidRPr="00B707EC">
          <w:rPr>
            <w:rFonts w:ascii="Arial" w:hAnsi="Arial" w:cs="Arial"/>
            <w:sz w:val="22"/>
            <w:szCs w:val="22"/>
          </w:rPr>
          <w:t>la Corte Suprema</w:t>
        </w:r>
      </w:smartTag>
      <w:r w:rsidRPr="00B707EC">
        <w:rPr>
          <w:rFonts w:ascii="Arial" w:hAnsi="Arial" w:cs="Arial"/>
          <w:sz w:val="22"/>
          <w:szCs w:val="22"/>
        </w:rPr>
        <w:t xml:space="preserve"> de Justicia  mediante Resolución No. 2001-09925, de las diecisiete horas con treinta y cuatro minutos del veintiséis de septiembre del dos mil uno, en lo que interesa declaró </w:t>
      </w:r>
      <w:r w:rsidRPr="00B707EC">
        <w:rPr>
          <w:rFonts w:ascii="Arial" w:hAnsi="Arial" w:cs="Arial"/>
          <w:iCs/>
          <w:sz w:val="22"/>
          <w:szCs w:val="22"/>
        </w:rPr>
        <w:t xml:space="preserve">“.....la situación del </w:t>
      </w:r>
      <w:r w:rsidRPr="00B707EC">
        <w:rPr>
          <w:rFonts w:ascii="Arial" w:hAnsi="Arial" w:cs="Arial"/>
          <w:iCs/>
          <w:sz w:val="22"/>
          <w:szCs w:val="22"/>
          <w:u w:val="single"/>
        </w:rPr>
        <w:t>derecho provisional y precario</w:t>
      </w:r>
      <w:r w:rsidRPr="00B707EC">
        <w:rPr>
          <w:rFonts w:ascii="Arial" w:hAnsi="Arial" w:cs="Arial"/>
          <w:iCs/>
          <w:sz w:val="22"/>
          <w:szCs w:val="22"/>
        </w:rPr>
        <w:t xml:space="preserve"> que pudo haber tenido el recurrente para operar el servicio de taxi, bajo la modalidad de permiso, ha caducado por así disponerlo la legislación transitoria ( ley 7969); en razón de ello carece de interés la apertura de un procedimiento administrativo para entablar  una  discusión  al  respecto, en especial si ello supone el retraso del procedimiento de licitación que debe cumplirse para la asignación de la explotación de este tipo de servicios públicos, por mandato legal y constitucional.....”</w:t>
      </w:r>
    </w:p>
    <w:p w14:paraId="77BF22A3" w14:textId="77777777" w:rsidR="00B707EC" w:rsidRPr="00B707EC" w:rsidRDefault="00B707EC" w:rsidP="00B707EC">
      <w:pPr>
        <w:jc w:val="both"/>
        <w:rPr>
          <w:rFonts w:ascii="Arial" w:hAnsi="Arial" w:cs="Arial"/>
          <w:iCs/>
          <w:sz w:val="22"/>
          <w:szCs w:val="22"/>
        </w:rPr>
      </w:pPr>
    </w:p>
    <w:p w14:paraId="7AA0D1FB" w14:textId="77777777" w:rsidR="00B707EC" w:rsidRPr="00B707EC" w:rsidRDefault="00B707EC" w:rsidP="00B707EC">
      <w:pPr>
        <w:pStyle w:val="Ttulo7"/>
        <w:rPr>
          <w:rFonts w:ascii="Arial" w:hAnsi="Arial" w:cs="Arial"/>
          <w:sz w:val="22"/>
          <w:szCs w:val="22"/>
        </w:rPr>
      </w:pPr>
      <w:r w:rsidRPr="00B707EC">
        <w:rPr>
          <w:rFonts w:ascii="Arial" w:hAnsi="Arial" w:cs="Arial"/>
          <w:sz w:val="22"/>
          <w:szCs w:val="22"/>
        </w:rPr>
        <w:t>POR TANTO ACUERDAN EN FIRME</w:t>
      </w:r>
    </w:p>
    <w:p w14:paraId="06A47350" w14:textId="77777777" w:rsidR="00B707EC" w:rsidRPr="00B707EC" w:rsidRDefault="00B707EC" w:rsidP="00B707EC">
      <w:pPr>
        <w:jc w:val="both"/>
        <w:rPr>
          <w:rFonts w:ascii="Arial" w:hAnsi="Arial" w:cs="Arial"/>
          <w:sz w:val="22"/>
          <w:szCs w:val="22"/>
        </w:rPr>
      </w:pPr>
      <w:r w:rsidRPr="00B707EC">
        <w:rPr>
          <w:rFonts w:ascii="Arial" w:hAnsi="Arial" w:cs="Arial"/>
          <w:sz w:val="22"/>
          <w:szCs w:val="22"/>
        </w:rPr>
        <w:t xml:space="preserve">Acoger la recomendación de </w:t>
      </w:r>
      <w:smartTag w:uri="urn:schemas-microsoft-com:office:smarttags" w:element="PersonName">
        <w:smartTagPr>
          <w:attr w:name="ProductID" w:val="la Direcci￳n de Asuntos Jur￭dicos"/>
        </w:smartTagPr>
        <w:smartTag w:uri="urn:schemas-microsoft-com:office:smarttags" w:element="PersonName">
          <w:smartTagPr>
            <w:attr w:name="ProductID" w:val="la Direcci￳n de Asuntos"/>
          </w:smartTagPr>
          <w:r w:rsidRPr="00B707EC">
            <w:rPr>
              <w:rFonts w:ascii="Arial" w:hAnsi="Arial" w:cs="Arial"/>
              <w:sz w:val="22"/>
              <w:szCs w:val="22"/>
            </w:rPr>
            <w:t>la Dirección de Asuntos</w:t>
          </w:r>
        </w:smartTag>
        <w:r w:rsidRPr="00B707EC">
          <w:rPr>
            <w:rFonts w:ascii="Arial" w:hAnsi="Arial" w:cs="Arial"/>
            <w:sz w:val="22"/>
            <w:szCs w:val="22"/>
          </w:rPr>
          <w:t xml:space="preserve"> Jurídicos</w:t>
        </w:r>
      </w:smartTag>
      <w:r w:rsidRPr="00B707EC">
        <w:rPr>
          <w:rFonts w:ascii="Arial" w:hAnsi="Arial" w:cs="Arial"/>
          <w:sz w:val="22"/>
          <w:szCs w:val="22"/>
        </w:rPr>
        <w:t xml:space="preserve"> y:</w:t>
      </w:r>
    </w:p>
    <w:p w14:paraId="6DE8718B" w14:textId="77777777" w:rsidR="00B707EC" w:rsidRPr="00B707EC" w:rsidRDefault="00B707EC" w:rsidP="00B707EC">
      <w:pPr>
        <w:pStyle w:val="Textoindependiente"/>
        <w:rPr>
          <w:rFonts w:ascii="Arial" w:hAnsi="Arial" w:cs="Arial"/>
          <w:bCs/>
          <w:sz w:val="22"/>
          <w:szCs w:val="22"/>
        </w:rPr>
      </w:pPr>
      <w:r w:rsidRPr="00B707EC">
        <w:rPr>
          <w:rFonts w:ascii="Arial" w:hAnsi="Arial" w:cs="Arial"/>
          <w:sz w:val="22"/>
          <w:szCs w:val="22"/>
        </w:rPr>
        <w:t xml:space="preserve">1-Rechazar la solicitud que formula el señor </w:t>
      </w:r>
      <w:r w:rsidR="002A0828">
        <w:rPr>
          <w:rFonts w:ascii="Arial" w:hAnsi="Arial" w:cs="Arial"/>
          <w:sz w:val="22"/>
          <w:szCs w:val="22"/>
        </w:rPr>
        <w:t>CFC</w:t>
      </w:r>
      <w:r w:rsidRPr="00B707EC">
        <w:rPr>
          <w:rFonts w:ascii="Arial" w:hAnsi="Arial" w:cs="Arial"/>
          <w:sz w:val="22"/>
          <w:szCs w:val="22"/>
        </w:rPr>
        <w:t xml:space="preserve"> en representación de la señora </w:t>
      </w:r>
      <w:r w:rsidR="005E7641">
        <w:rPr>
          <w:rFonts w:ascii="Arial" w:hAnsi="Arial" w:cs="Arial"/>
          <w:bCs/>
          <w:sz w:val="22"/>
          <w:szCs w:val="22"/>
        </w:rPr>
        <w:t>DMBP</w:t>
      </w:r>
      <w:r w:rsidRPr="00B707EC">
        <w:rPr>
          <w:rFonts w:ascii="Arial" w:hAnsi="Arial" w:cs="Arial"/>
          <w:bCs/>
          <w:sz w:val="22"/>
          <w:szCs w:val="22"/>
        </w:rPr>
        <w:t xml:space="preserve"> para que se transfieran los derechos licitatorios del causante </w:t>
      </w:r>
      <w:r w:rsidR="005E7641">
        <w:rPr>
          <w:rFonts w:ascii="Arial" w:hAnsi="Arial" w:cs="Arial"/>
          <w:bCs/>
          <w:sz w:val="22"/>
          <w:szCs w:val="22"/>
        </w:rPr>
        <w:t>JABD</w:t>
      </w:r>
      <w:r w:rsidRPr="00B707EC">
        <w:rPr>
          <w:rFonts w:ascii="Arial" w:hAnsi="Arial" w:cs="Arial"/>
          <w:bCs/>
          <w:sz w:val="22"/>
          <w:szCs w:val="22"/>
        </w:rPr>
        <w:t>.</w:t>
      </w:r>
    </w:p>
    <w:p w14:paraId="0958C528" w14:textId="77777777" w:rsidR="00B707EC" w:rsidRPr="00B707EC" w:rsidRDefault="00B707EC" w:rsidP="00B707EC">
      <w:pPr>
        <w:pStyle w:val="Textoindependiente"/>
        <w:rPr>
          <w:rFonts w:ascii="Arial" w:hAnsi="Arial" w:cs="Arial"/>
          <w:sz w:val="22"/>
          <w:szCs w:val="22"/>
        </w:rPr>
      </w:pPr>
      <w:r w:rsidRPr="00B707EC">
        <w:rPr>
          <w:rFonts w:ascii="Arial" w:hAnsi="Arial" w:cs="Arial"/>
          <w:sz w:val="22"/>
          <w:szCs w:val="22"/>
        </w:rPr>
        <w:t xml:space="preserve">2- Comunicar al Departamento de Administración de Concesiones y Permisos para que proceda al decomiso y cancelación del permiso de operación de taxi </w:t>
      </w:r>
      <w:r w:rsidR="002A0828">
        <w:rPr>
          <w:rFonts w:ascii="Arial" w:hAnsi="Arial" w:cs="Arial"/>
          <w:sz w:val="22"/>
          <w:szCs w:val="22"/>
        </w:rPr>
        <w:t>XXXX</w:t>
      </w:r>
      <w:r w:rsidRPr="00B707EC">
        <w:rPr>
          <w:rFonts w:ascii="Arial" w:hAnsi="Arial" w:cs="Arial"/>
          <w:sz w:val="22"/>
          <w:szCs w:val="22"/>
        </w:rPr>
        <w:t>.</w:t>
      </w:r>
      <w:r w:rsidRPr="00B707EC">
        <w:rPr>
          <w:rFonts w:ascii="Arial" w:hAnsi="Arial" w:cs="Arial"/>
          <w:sz w:val="22"/>
          <w:szCs w:val="22"/>
        </w:rPr>
        <w:tab/>
      </w:r>
    </w:p>
    <w:p w14:paraId="2D903320" w14:textId="77777777" w:rsidR="00B707EC" w:rsidRPr="00B707EC" w:rsidRDefault="00B707EC" w:rsidP="00B707EC">
      <w:pPr>
        <w:pStyle w:val="Textoindependiente"/>
        <w:rPr>
          <w:rFonts w:ascii="Arial" w:hAnsi="Arial" w:cs="Arial"/>
          <w:sz w:val="22"/>
          <w:szCs w:val="22"/>
        </w:rPr>
      </w:pPr>
      <w:r w:rsidRPr="00B707EC">
        <w:rPr>
          <w:rFonts w:ascii="Arial" w:hAnsi="Arial" w:cs="Arial"/>
          <w:sz w:val="22"/>
          <w:szCs w:val="22"/>
        </w:rPr>
        <w:t xml:space="preserve">3-Notificar a la </w:t>
      </w:r>
      <w:proofErr w:type="spellStart"/>
      <w:r w:rsidRPr="00B707EC">
        <w:rPr>
          <w:rFonts w:ascii="Arial" w:hAnsi="Arial" w:cs="Arial"/>
          <w:sz w:val="22"/>
          <w:szCs w:val="22"/>
        </w:rPr>
        <w:t>gestionante</w:t>
      </w:r>
      <w:proofErr w:type="spellEnd"/>
      <w:r w:rsidRPr="00B707EC">
        <w:rPr>
          <w:rFonts w:ascii="Arial" w:hAnsi="Arial" w:cs="Arial"/>
          <w:sz w:val="22"/>
          <w:szCs w:val="22"/>
        </w:rPr>
        <w:t xml:space="preserve"> al fax </w:t>
      </w:r>
      <w:r w:rsidR="002A0828">
        <w:rPr>
          <w:rFonts w:ascii="Arial" w:hAnsi="Arial" w:cs="Arial"/>
          <w:b/>
          <w:bCs/>
          <w:sz w:val="22"/>
          <w:szCs w:val="22"/>
        </w:rPr>
        <w:t>000-00-00</w:t>
      </w:r>
      <w:r w:rsidR="00031898">
        <w:rPr>
          <w:rFonts w:ascii="Arial" w:hAnsi="Arial" w:cs="Arial"/>
          <w:sz w:val="22"/>
          <w:szCs w:val="22"/>
        </w:rPr>
        <w:t>”.</w:t>
      </w:r>
      <w:r w:rsidRPr="00B707EC">
        <w:rPr>
          <w:rFonts w:ascii="Arial" w:hAnsi="Arial" w:cs="Arial"/>
          <w:sz w:val="22"/>
          <w:szCs w:val="22"/>
        </w:rPr>
        <w:t xml:space="preserve">  </w:t>
      </w:r>
    </w:p>
    <w:p w14:paraId="100610D2" w14:textId="77777777" w:rsidR="00CE3A46" w:rsidRPr="00B707EC" w:rsidRDefault="00CE3A46" w:rsidP="009854F0">
      <w:pPr>
        <w:pStyle w:val="Textodeglobo"/>
        <w:ind w:left="709" w:right="616"/>
        <w:jc w:val="both"/>
        <w:rPr>
          <w:rFonts w:ascii="Arial" w:hAnsi="Arial" w:cs="Arial"/>
          <w:b/>
          <w:bCs/>
          <w:sz w:val="22"/>
          <w:szCs w:val="22"/>
          <w:lang w:val="es-ES_tradnl"/>
        </w:rPr>
      </w:pPr>
    </w:p>
    <w:p w14:paraId="53BFF29F" w14:textId="77777777" w:rsidR="00CE3A46" w:rsidRDefault="00CE3A46" w:rsidP="009854F0">
      <w:pPr>
        <w:pStyle w:val="Textodeglobo"/>
        <w:ind w:left="709" w:right="616"/>
        <w:jc w:val="both"/>
        <w:rPr>
          <w:rFonts w:ascii="Arial" w:hAnsi="Arial" w:cs="Arial"/>
          <w:b/>
          <w:bCs/>
          <w:sz w:val="22"/>
          <w:szCs w:val="22"/>
        </w:rPr>
      </w:pPr>
    </w:p>
    <w:p w14:paraId="05CBAFA8" w14:textId="77777777" w:rsidR="00DD32B0" w:rsidRPr="00433B79" w:rsidRDefault="00DD32B0" w:rsidP="00DD32B0">
      <w:pPr>
        <w:pStyle w:val="Lista"/>
        <w:ind w:left="0" w:firstLine="0"/>
        <w:jc w:val="both"/>
        <w:rPr>
          <w:rFonts w:ascii="Arial" w:hAnsi="Arial" w:cs="Arial"/>
          <w:sz w:val="24"/>
          <w:szCs w:val="24"/>
        </w:rPr>
      </w:pPr>
      <w:r w:rsidRPr="00433B79">
        <w:rPr>
          <w:rFonts w:ascii="Arial" w:hAnsi="Arial" w:cs="Arial"/>
          <w:b/>
          <w:sz w:val="24"/>
          <w:szCs w:val="24"/>
        </w:rPr>
        <w:t xml:space="preserve">SEGUNDO: </w:t>
      </w:r>
      <w:r w:rsidRPr="00433B79">
        <w:rPr>
          <w:rFonts w:ascii="Arial" w:hAnsi="Arial" w:cs="Arial"/>
          <w:sz w:val="24"/>
          <w:szCs w:val="24"/>
        </w:rPr>
        <w:t xml:space="preserve">Que </w:t>
      </w:r>
      <w:r w:rsidR="00DB69D1">
        <w:rPr>
          <w:rFonts w:ascii="Arial" w:hAnsi="Arial" w:cs="Arial"/>
          <w:sz w:val="24"/>
          <w:szCs w:val="24"/>
        </w:rPr>
        <w:t xml:space="preserve">la </w:t>
      </w:r>
      <w:r w:rsidR="00213FF2" w:rsidRPr="00433B79">
        <w:rPr>
          <w:rFonts w:ascii="Arial" w:hAnsi="Arial" w:cs="Arial"/>
          <w:sz w:val="24"/>
          <w:szCs w:val="24"/>
        </w:rPr>
        <w:t xml:space="preserve"> </w:t>
      </w:r>
      <w:r w:rsidRPr="00433B79">
        <w:rPr>
          <w:rFonts w:ascii="Arial" w:hAnsi="Arial" w:cs="Arial"/>
          <w:sz w:val="24"/>
          <w:szCs w:val="24"/>
        </w:rPr>
        <w:t>señor</w:t>
      </w:r>
      <w:r w:rsidR="00DB69D1">
        <w:rPr>
          <w:rFonts w:ascii="Arial" w:hAnsi="Arial" w:cs="Arial"/>
          <w:sz w:val="24"/>
          <w:szCs w:val="24"/>
        </w:rPr>
        <w:t xml:space="preserve">a </w:t>
      </w:r>
      <w:r w:rsidR="005E7641">
        <w:rPr>
          <w:rFonts w:ascii="Arial" w:hAnsi="Arial" w:cs="Arial"/>
          <w:sz w:val="24"/>
          <w:szCs w:val="24"/>
        </w:rPr>
        <w:t>DMBP</w:t>
      </w:r>
      <w:r w:rsidRPr="00433B79">
        <w:rPr>
          <w:rFonts w:ascii="Arial" w:hAnsi="Arial" w:cs="Arial"/>
          <w:b/>
          <w:sz w:val="24"/>
          <w:szCs w:val="24"/>
        </w:rPr>
        <w:t xml:space="preserve">, </w:t>
      </w:r>
      <w:r w:rsidR="00BA5948">
        <w:rPr>
          <w:rFonts w:ascii="Arial" w:hAnsi="Arial" w:cs="Arial"/>
          <w:sz w:val="24"/>
          <w:szCs w:val="24"/>
        </w:rPr>
        <w:t>en su condición indicada</w:t>
      </w:r>
      <w:r w:rsidRPr="00433B79">
        <w:rPr>
          <w:rFonts w:ascii="Arial" w:hAnsi="Arial" w:cs="Arial"/>
          <w:sz w:val="24"/>
          <w:szCs w:val="24"/>
        </w:rPr>
        <w:t xml:space="preserve">, presenta recurso de </w:t>
      </w:r>
      <w:r w:rsidR="00031898">
        <w:rPr>
          <w:rFonts w:ascii="Arial" w:hAnsi="Arial" w:cs="Arial"/>
          <w:sz w:val="24"/>
          <w:szCs w:val="24"/>
        </w:rPr>
        <w:t>revisión, reconsideración, revocatoria con apelación en subsidio y  nulidad del acto</w:t>
      </w:r>
      <w:r w:rsidRPr="00433B79">
        <w:rPr>
          <w:rFonts w:ascii="Arial" w:hAnsi="Arial" w:cs="Arial"/>
          <w:sz w:val="24"/>
          <w:szCs w:val="24"/>
        </w:rPr>
        <w:t xml:space="preserve">, </w:t>
      </w:r>
      <w:r w:rsidRPr="00433B79">
        <w:rPr>
          <w:rFonts w:ascii="Arial" w:hAnsi="Arial" w:cs="Arial"/>
          <w:b/>
          <w:sz w:val="24"/>
          <w:szCs w:val="24"/>
        </w:rPr>
        <w:t xml:space="preserve">contra el artículo </w:t>
      </w:r>
      <w:r w:rsidR="00031898">
        <w:rPr>
          <w:rFonts w:ascii="Arial" w:hAnsi="Arial" w:cs="Arial"/>
          <w:b/>
          <w:sz w:val="24"/>
          <w:szCs w:val="24"/>
        </w:rPr>
        <w:t>5.1.12</w:t>
      </w:r>
      <w:r w:rsidRPr="00433B79">
        <w:rPr>
          <w:rFonts w:ascii="Arial" w:hAnsi="Arial" w:cs="Arial"/>
          <w:b/>
          <w:sz w:val="24"/>
          <w:szCs w:val="24"/>
        </w:rPr>
        <w:t xml:space="preserve"> de la Sesión </w:t>
      </w:r>
      <w:r w:rsidR="00031898">
        <w:rPr>
          <w:rFonts w:ascii="Arial" w:hAnsi="Arial" w:cs="Arial"/>
          <w:b/>
          <w:sz w:val="24"/>
          <w:szCs w:val="24"/>
        </w:rPr>
        <w:t>Extrao</w:t>
      </w:r>
      <w:r w:rsidRPr="00433B79">
        <w:rPr>
          <w:rFonts w:ascii="Arial" w:hAnsi="Arial" w:cs="Arial"/>
          <w:b/>
          <w:sz w:val="24"/>
          <w:szCs w:val="24"/>
        </w:rPr>
        <w:t xml:space="preserve">rdinaria  </w:t>
      </w:r>
      <w:r w:rsidR="00031898">
        <w:rPr>
          <w:rFonts w:ascii="Arial" w:hAnsi="Arial" w:cs="Arial"/>
          <w:b/>
          <w:sz w:val="24"/>
          <w:szCs w:val="24"/>
        </w:rPr>
        <w:t>08-2006</w:t>
      </w:r>
      <w:r w:rsidR="00213FF2" w:rsidRPr="00433B79">
        <w:rPr>
          <w:rFonts w:ascii="Arial" w:hAnsi="Arial" w:cs="Arial"/>
          <w:b/>
          <w:sz w:val="24"/>
          <w:szCs w:val="24"/>
        </w:rPr>
        <w:t xml:space="preserve">, </w:t>
      </w:r>
      <w:r w:rsidR="00213FF2" w:rsidRPr="00433B79">
        <w:rPr>
          <w:rFonts w:ascii="Arial" w:hAnsi="Arial" w:cs="Arial"/>
          <w:sz w:val="24"/>
          <w:szCs w:val="24"/>
        </w:rPr>
        <w:t xml:space="preserve"> del </w:t>
      </w:r>
      <w:r w:rsidR="00031898">
        <w:rPr>
          <w:rFonts w:ascii="Arial" w:hAnsi="Arial" w:cs="Arial"/>
          <w:sz w:val="24"/>
          <w:szCs w:val="24"/>
        </w:rPr>
        <w:t>03 de abril del 2006</w:t>
      </w:r>
      <w:r w:rsidR="00213FF2" w:rsidRPr="00433B79">
        <w:rPr>
          <w:rFonts w:ascii="Arial" w:hAnsi="Arial" w:cs="Arial"/>
          <w:sz w:val="24"/>
          <w:szCs w:val="24"/>
        </w:rPr>
        <w:t>,</w:t>
      </w:r>
      <w:r w:rsidRPr="00433B79">
        <w:rPr>
          <w:rFonts w:ascii="Arial" w:hAnsi="Arial" w:cs="Arial"/>
          <w:sz w:val="24"/>
          <w:szCs w:val="24"/>
        </w:rPr>
        <w:t xml:space="preserve"> adoptado por la Junta Directiva del Consejo de Transporte Público</w:t>
      </w:r>
      <w:r w:rsidR="00011C2B">
        <w:rPr>
          <w:rFonts w:ascii="Arial" w:hAnsi="Arial" w:cs="Arial"/>
          <w:sz w:val="24"/>
          <w:szCs w:val="24"/>
        </w:rPr>
        <w:t xml:space="preserve">. </w:t>
      </w:r>
      <w:r w:rsidRPr="00433B79">
        <w:rPr>
          <w:rFonts w:ascii="Arial" w:hAnsi="Arial" w:cs="Arial"/>
          <w:sz w:val="24"/>
          <w:szCs w:val="24"/>
        </w:rPr>
        <w:t>(</w:t>
      </w:r>
      <w:r w:rsidR="00213FF2" w:rsidRPr="00433B79">
        <w:rPr>
          <w:rFonts w:ascii="Arial" w:hAnsi="Arial" w:cs="Arial"/>
          <w:sz w:val="24"/>
          <w:szCs w:val="24"/>
        </w:rPr>
        <w:t>Ver folio</w:t>
      </w:r>
      <w:r w:rsidR="00031898">
        <w:rPr>
          <w:rFonts w:ascii="Arial" w:hAnsi="Arial" w:cs="Arial"/>
          <w:sz w:val="24"/>
          <w:szCs w:val="24"/>
        </w:rPr>
        <w:t xml:space="preserve">s 04 y 05 </w:t>
      </w:r>
      <w:r w:rsidR="008F2298">
        <w:rPr>
          <w:rFonts w:ascii="Arial" w:hAnsi="Arial" w:cs="Arial"/>
          <w:sz w:val="24"/>
          <w:szCs w:val="24"/>
        </w:rPr>
        <w:t>del Expediente Administrativo</w:t>
      </w:r>
      <w:r w:rsidRPr="00433B79">
        <w:rPr>
          <w:rFonts w:ascii="Arial" w:hAnsi="Arial" w:cs="Arial"/>
          <w:sz w:val="24"/>
          <w:szCs w:val="24"/>
        </w:rPr>
        <w:t xml:space="preserve">)  </w:t>
      </w:r>
    </w:p>
    <w:p w14:paraId="721E771A" w14:textId="77777777" w:rsidR="00DD32B0" w:rsidRDefault="00DD32B0" w:rsidP="00DD32B0">
      <w:pPr>
        <w:pStyle w:val="Lista"/>
        <w:ind w:left="0" w:firstLine="0"/>
        <w:jc w:val="both"/>
        <w:rPr>
          <w:sz w:val="24"/>
          <w:szCs w:val="24"/>
        </w:rPr>
      </w:pPr>
    </w:p>
    <w:p w14:paraId="15CC0DB2" w14:textId="77777777" w:rsidR="00DD32B0" w:rsidRDefault="00DD32B0" w:rsidP="00DD32B0">
      <w:pPr>
        <w:pStyle w:val="Textoindependiente"/>
        <w:rPr>
          <w:smallCaps/>
          <w:sz w:val="24"/>
          <w:szCs w:val="24"/>
        </w:rPr>
      </w:pPr>
      <w:r>
        <w:rPr>
          <w:smallCaps/>
          <w:sz w:val="24"/>
          <w:szCs w:val="24"/>
        </w:rPr>
        <w:t xml:space="preserve"> </w:t>
      </w:r>
    </w:p>
    <w:p w14:paraId="503612D8" w14:textId="77777777" w:rsidR="006A7B37" w:rsidRDefault="00DD32B0" w:rsidP="00DD32B0">
      <w:pPr>
        <w:pStyle w:val="Textoindependiente"/>
        <w:rPr>
          <w:rFonts w:ascii="Arial" w:hAnsi="Arial" w:cs="Arial"/>
          <w:b/>
          <w:sz w:val="24"/>
          <w:szCs w:val="24"/>
        </w:rPr>
      </w:pPr>
      <w:r w:rsidRPr="00DD32B0">
        <w:rPr>
          <w:rFonts w:ascii="Arial" w:hAnsi="Arial" w:cs="Arial"/>
          <w:b/>
          <w:sz w:val="24"/>
          <w:szCs w:val="24"/>
        </w:rPr>
        <w:t xml:space="preserve">TERCERO: </w:t>
      </w:r>
      <w:r w:rsidR="006A7B37" w:rsidRPr="00DD32B0">
        <w:rPr>
          <w:rFonts w:ascii="Arial" w:hAnsi="Arial" w:cs="Arial"/>
          <w:sz w:val="24"/>
          <w:szCs w:val="24"/>
        </w:rPr>
        <w:t xml:space="preserve">Que mediante artículo </w:t>
      </w:r>
      <w:r w:rsidR="00031898">
        <w:rPr>
          <w:rFonts w:ascii="Arial" w:hAnsi="Arial" w:cs="Arial"/>
          <w:b/>
          <w:sz w:val="24"/>
          <w:szCs w:val="24"/>
        </w:rPr>
        <w:t>6.8.42</w:t>
      </w:r>
      <w:r w:rsidR="006A7B37" w:rsidRPr="00DD32B0">
        <w:rPr>
          <w:rFonts w:ascii="Arial" w:hAnsi="Arial" w:cs="Arial"/>
          <w:b/>
          <w:sz w:val="24"/>
          <w:szCs w:val="24"/>
        </w:rPr>
        <w:t xml:space="preserve"> de la Sesión Ordinaria  </w:t>
      </w:r>
      <w:r w:rsidR="00031898">
        <w:rPr>
          <w:rFonts w:ascii="Arial" w:hAnsi="Arial" w:cs="Arial"/>
          <w:b/>
          <w:sz w:val="24"/>
          <w:szCs w:val="24"/>
        </w:rPr>
        <w:t>59-2009</w:t>
      </w:r>
      <w:r w:rsidR="006A7B37" w:rsidRPr="00DD32B0">
        <w:rPr>
          <w:rFonts w:ascii="Arial" w:hAnsi="Arial" w:cs="Arial"/>
          <w:sz w:val="24"/>
          <w:szCs w:val="24"/>
        </w:rPr>
        <w:t>, de</w:t>
      </w:r>
      <w:r w:rsidR="006A7B37">
        <w:rPr>
          <w:rFonts w:ascii="Arial" w:hAnsi="Arial" w:cs="Arial"/>
          <w:sz w:val="24"/>
          <w:szCs w:val="24"/>
        </w:rPr>
        <w:t>l</w:t>
      </w:r>
      <w:r w:rsidR="006A7B37" w:rsidRPr="00DD32B0">
        <w:rPr>
          <w:rFonts w:ascii="Arial" w:hAnsi="Arial" w:cs="Arial"/>
          <w:sz w:val="24"/>
          <w:szCs w:val="24"/>
        </w:rPr>
        <w:t xml:space="preserve"> </w:t>
      </w:r>
      <w:r w:rsidR="006A7B37">
        <w:rPr>
          <w:rFonts w:ascii="Arial" w:hAnsi="Arial" w:cs="Arial"/>
          <w:sz w:val="24"/>
          <w:szCs w:val="24"/>
        </w:rPr>
        <w:t>0</w:t>
      </w:r>
      <w:r w:rsidR="00031898">
        <w:rPr>
          <w:rFonts w:ascii="Arial" w:hAnsi="Arial" w:cs="Arial"/>
          <w:sz w:val="24"/>
          <w:szCs w:val="24"/>
        </w:rPr>
        <w:t>8</w:t>
      </w:r>
      <w:r w:rsidR="006A7B37" w:rsidRPr="00DD32B0">
        <w:rPr>
          <w:rFonts w:ascii="Arial" w:hAnsi="Arial" w:cs="Arial"/>
          <w:sz w:val="24"/>
          <w:szCs w:val="24"/>
        </w:rPr>
        <w:t xml:space="preserve"> de </w:t>
      </w:r>
      <w:r w:rsidR="00031898">
        <w:rPr>
          <w:rFonts w:ascii="Arial" w:hAnsi="Arial" w:cs="Arial"/>
          <w:sz w:val="24"/>
          <w:szCs w:val="24"/>
        </w:rPr>
        <w:t>septiembre</w:t>
      </w:r>
      <w:r w:rsidR="00011C2B">
        <w:rPr>
          <w:rFonts w:ascii="Arial" w:hAnsi="Arial" w:cs="Arial"/>
          <w:sz w:val="24"/>
          <w:szCs w:val="24"/>
        </w:rPr>
        <w:t xml:space="preserve"> </w:t>
      </w:r>
      <w:r w:rsidR="006A7B37" w:rsidRPr="00DD32B0">
        <w:rPr>
          <w:rFonts w:ascii="Arial" w:hAnsi="Arial" w:cs="Arial"/>
          <w:sz w:val="24"/>
          <w:szCs w:val="24"/>
        </w:rPr>
        <w:t>del 200</w:t>
      </w:r>
      <w:r w:rsidR="00031898">
        <w:rPr>
          <w:rFonts w:ascii="Arial" w:hAnsi="Arial" w:cs="Arial"/>
          <w:sz w:val="24"/>
          <w:szCs w:val="24"/>
        </w:rPr>
        <w:t>9</w:t>
      </w:r>
      <w:r w:rsidR="006A7B37" w:rsidRPr="00DD32B0">
        <w:rPr>
          <w:rFonts w:ascii="Arial" w:hAnsi="Arial" w:cs="Arial"/>
          <w:sz w:val="24"/>
          <w:szCs w:val="24"/>
        </w:rPr>
        <w:t xml:space="preserve">, La Junta Directiva del Consejo de Transporte Público, conoce  </w:t>
      </w:r>
      <w:r w:rsidR="00011C2B">
        <w:rPr>
          <w:rFonts w:ascii="Arial" w:hAnsi="Arial" w:cs="Arial"/>
          <w:sz w:val="24"/>
          <w:szCs w:val="24"/>
        </w:rPr>
        <w:t xml:space="preserve">el </w:t>
      </w:r>
      <w:r w:rsidR="006A7B37" w:rsidRPr="00DD32B0">
        <w:rPr>
          <w:rFonts w:ascii="Arial" w:hAnsi="Arial" w:cs="Arial"/>
          <w:sz w:val="24"/>
          <w:szCs w:val="24"/>
        </w:rPr>
        <w:t xml:space="preserve">informe de la </w:t>
      </w:r>
      <w:r w:rsidR="006A7B37">
        <w:rPr>
          <w:rFonts w:ascii="Arial" w:hAnsi="Arial" w:cs="Arial"/>
          <w:sz w:val="24"/>
          <w:szCs w:val="24"/>
        </w:rPr>
        <w:t>D</w:t>
      </w:r>
      <w:r w:rsidR="006A7B37" w:rsidRPr="00DD32B0">
        <w:rPr>
          <w:rFonts w:ascii="Arial" w:hAnsi="Arial" w:cs="Arial"/>
          <w:sz w:val="24"/>
          <w:szCs w:val="24"/>
        </w:rPr>
        <w:t>irección de Asuntos Jurídicos Número  DAJ-</w:t>
      </w:r>
      <w:r w:rsidR="00031898">
        <w:rPr>
          <w:rFonts w:ascii="Arial" w:hAnsi="Arial" w:cs="Arial"/>
          <w:sz w:val="24"/>
          <w:szCs w:val="24"/>
        </w:rPr>
        <w:t>0902146</w:t>
      </w:r>
      <w:r w:rsidR="006A7B37">
        <w:rPr>
          <w:rFonts w:ascii="Arial" w:hAnsi="Arial" w:cs="Arial"/>
          <w:sz w:val="24"/>
          <w:szCs w:val="24"/>
        </w:rPr>
        <w:t xml:space="preserve">  </w:t>
      </w:r>
      <w:r w:rsidR="006A7B37" w:rsidRPr="00DD32B0">
        <w:rPr>
          <w:rFonts w:ascii="Arial" w:hAnsi="Arial" w:cs="Arial"/>
          <w:sz w:val="24"/>
          <w:szCs w:val="24"/>
        </w:rPr>
        <w:t>y dispone lo siguiente: (</w:t>
      </w:r>
      <w:r w:rsidR="006A7B37">
        <w:rPr>
          <w:rFonts w:ascii="Arial" w:hAnsi="Arial" w:cs="Arial"/>
          <w:sz w:val="24"/>
          <w:szCs w:val="24"/>
        </w:rPr>
        <w:t xml:space="preserve">Ver </w:t>
      </w:r>
      <w:r w:rsidR="006A7B37" w:rsidRPr="00DD32B0">
        <w:rPr>
          <w:rFonts w:ascii="Arial" w:hAnsi="Arial" w:cs="Arial"/>
          <w:sz w:val="24"/>
          <w:szCs w:val="24"/>
        </w:rPr>
        <w:t>folio</w:t>
      </w:r>
      <w:r w:rsidR="00031898">
        <w:rPr>
          <w:rFonts w:ascii="Arial" w:hAnsi="Arial" w:cs="Arial"/>
          <w:sz w:val="24"/>
          <w:szCs w:val="24"/>
        </w:rPr>
        <w:t xml:space="preserve"> </w:t>
      </w:r>
      <w:r w:rsidR="00011C2B">
        <w:rPr>
          <w:rFonts w:ascii="Arial" w:hAnsi="Arial" w:cs="Arial"/>
          <w:sz w:val="24"/>
          <w:szCs w:val="24"/>
        </w:rPr>
        <w:t>1</w:t>
      </w:r>
      <w:r w:rsidR="00031898">
        <w:rPr>
          <w:rFonts w:ascii="Arial" w:hAnsi="Arial" w:cs="Arial"/>
          <w:sz w:val="24"/>
          <w:szCs w:val="24"/>
        </w:rPr>
        <w:t>3</w:t>
      </w:r>
      <w:r w:rsidR="00011C2B">
        <w:rPr>
          <w:rFonts w:ascii="Arial" w:hAnsi="Arial" w:cs="Arial"/>
          <w:sz w:val="24"/>
          <w:szCs w:val="24"/>
        </w:rPr>
        <w:t xml:space="preserve"> frente y vuelto </w:t>
      </w:r>
      <w:r w:rsidR="006A7B37" w:rsidRPr="00DD32B0">
        <w:rPr>
          <w:rFonts w:ascii="Arial" w:hAnsi="Arial" w:cs="Arial"/>
          <w:sz w:val="24"/>
          <w:szCs w:val="24"/>
        </w:rPr>
        <w:t xml:space="preserve">del </w:t>
      </w:r>
      <w:r w:rsidR="006A7B37">
        <w:rPr>
          <w:rFonts w:ascii="Arial" w:hAnsi="Arial" w:cs="Arial"/>
          <w:sz w:val="24"/>
          <w:szCs w:val="24"/>
        </w:rPr>
        <w:t>Expediente Administrativo</w:t>
      </w:r>
      <w:r w:rsidR="006A7B37" w:rsidRPr="00DD32B0">
        <w:rPr>
          <w:rFonts w:ascii="Arial" w:hAnsi="Arial" w:cs="Arial"/>
          <w:sz w:val="24"/>
          <w:szCs w:val="24"/>
        </w:rPr>
        <w:t>)</w:t>
      </w:r>
    </w:p>
    <w:p w14:paraId="457DD69D" w14:textId="77777777" w:rsidR="006A7B37" w:rsidRDefault="006A7B37" w:rsidP="00DD32B0">
      <w:pPr>
        <w:pStyle w:val="Textoindependiente"/>
        <w:rPr>
          <w:rFonts w:ascii="Arial" w:hAnsi="Arial" w:cs="Arial"/>
          <w:b/>
          <w:sz w:val="24"/>
          <w:szCs w:val="24"/>
        </w:rPr>
      </w:pPr>
    </w:p>
    <w:p w14:paraId="079F1F54" w14:textId="77777777" w:rsidR="00011C2B" w:rsidRDefault="00011C2B" w:rsidP="00011C2B">
      <w:pPr>
        <w:tabs>
          <w:tab w:val="left" w:pos="540"/>
        </w:tabs>
        <w:ind w:left="709" w:right="616"/>
        <w:jc w:val="both"/>
        <w:rPr>
          <w:rFonts w:ascii="Arial" w:eastAsia="Arial Unicode MS" w:hAnsi="Arial" w:cs="Arial"/>
          <w:b/>
          <w:sz w:val="22"/>
          <w:szCs w:val="22"/>
          <w:lang w:val="es-ES_tradnl"/>
        </w:rPr>
      </w:pPr>
    </w:p>
    <w:p w14:paraId="7E818844" w14:textId="77777777" w:rsidR="00011C2B" w:rsidRPr="00011C2B" w:rsidRDefault="00011C2B" w:rsidP="00011C2B">
      <w:pPr>
        <w:tabs>
          <w:tab w:val="left" w:pos="540"/>
        </w:tabs>
        <w:ind w:left="709" w:right="616"/>
        <w:jc w:val="both"/>
        <w:rPr>
          <w:rFonts w:ascii="Arial" w:eastAsia="Arial Unicode MS" w:hAnsi="Arial" w:cs="Arial"/>
          <w:b/>
          <w:sz w:val="22"/>
          <w:szCs w:val="22"/>
        </w:rPr>
      </w:pPr>
      <w:r>
        <w:rPr>
          <w:rFonts w:ascii="Arial" w:eastAsia="Arial Unicode MS" w:hAnsi="Arial" w:cs="Arial"/>
          <w:b/>
          <w:sz w:val="22"/>
          <w:szCs w:val="22"/>
        </w:rPr>
        <w:t>“</w:t>
      </w:r>
      <w:r w:rsidRPr="00011C2B">
        <w:rPr>
          <w:rFonts w:ascii="Arial" w:eastAsia="Arial Unicode MS" w:hAnsi="Arial" w:cs="Arial"/>
          <w:b/>
          <w:sz w:val="22"/>
          <w:szCs w:val="22"/>
        </w:rPr>
        <w:t xml:space="preserve">ARTÍCULO </w:t>
      </w:r>
      <w:r w:rsidR="005A14A0">
        <w:rPr>
          <w:rFonts w:ascii="Arial" w:eastAsia="Arial Unicode MS" w:hAnsi="Arial" w:cs="Arial"/>
          <w:b/>
          <w:sz w:val="22"/>
          <w:szCs w:val="22"/>
        </w:rPr>
        <w:t>6.8.42</w:t>
      </w:r>
      <w:r w:rsidRPr="00011C2B">
        <w:rPr>
          <w:rFonts w:ascii="Arial" w:eastAsia="Arial Unicode MS" w:hAnsi="Arial" w:cs="Arial"/>
          <w:b/>
          <w:sz w:val="22"/>
          <w:szCs w:val="22"/>
        </w:rPr>
        <w:t>-Se conoce oficio DAJ-</w:t>
      </w:r>
      <w:r w:rsidR="005A14A0">
        <w:rPr>
          <w:rFonts w:ascii="Arial" w:eastAsia="Arial Unicode MS" w:hAnsi="Arial" w:cs="Arial"/>
          <w:b/>
          <w:sz w:val="22"/>
          <w:szCs w:val="22"/>
        </w:rPr>
        <w:t>0902146</w:t>
      </w:r>
      <w:r w:rsidRPr="00011C2B">
        <w:rPr>
          <w:rFonts w:ascii="Arial" w:eastAsia="Arial Unicode MS" w:hAnsi="Arial" w:cs="Arial"/>
          <w:b/>
          <w:sz w:val="22"/>
          <w:szCs w:val="22"/>
        </w:rPr>
        <w:t xml:space="preserve"> de la Dirección de Asuntos Jurídicos referente al Recurso de Revocatoria con apelación en subsidio </w:t>
      </w:r>
      <w:r w:rsidR="005A14A0">
        <w:rPr>
          <w:rFonts w:ascii="Arial" w:eastAsia="Arial Unicode MS" w:hAnsi="Arial" w:cs="Arial"/>
          <w:b/>
          <w:sz w:val="22"/>
          <w:szCs w:val="22"/>
        </w:rPr>
        <w:t xml:space="preserve">y nulidad del acto, presentado por la señora </w:t>
      </w:r>
      <w:r w:rsidR="005E7641">
        <w:rPr>
          <w:rFonts w:ascii="Arial" w:eastAsia="Arial Unicode MS" w:hAnsi="Arial" w:cs="Arial"/>
          <w:b/>
          <w:sz w:val="22"/>
          <w:szCs w:val="22"/>
        </w:rPr>
        <w:t>DMBP</w:t>
      </w:r>
      <w:r w:rsidR="005A14A0">
        <w:rPr>
          <w:rFonts w:ascii="Arial" w:eastAsia="Arial Unicode MS" w:hAnsi="Arial" w:cs="Arial"/>
          <w:b/>
          <w:sz w:val="22"/>
          <w:szCs w:val="22"/>
        </w:rPr>
        <w:t xml:space="preserve">, </w:t>
      </w:r>
      <w:r w:rsidRPr="00011C2B">
        <w:rPr>
          <w:rFonts w:ascii="Arial" w:eastAsia="Arial Unicode MS" w:hAnsi="Arial" w:cs="Arial"/>
          <w:b/>
          <w:sz w:val="22"/>
          <w:szCs w:val="22"/>
        </w:rPr>
        <w:t xml:space="preserve">contra el artículo </w:t>
      </w:r>
      <w:r w:rsidR="005A14A0">
        <w:rPr>
          <w:rFonts w:ascii="Arial" w:eastAsia="Arial Unicode MS" w:hAnsi="Arial" w:cs="Arial"/>
          <w:b/>
          <w:sz w:val="22"/>
          <w:szCs w:val="22"/>
        </w:rPr>
        <w:t>5.1.12</w:t>
      </w:r>
      <w:r w:rsidRPr="00011C2B">
        <w:rPr>
          <w:rFonts w:ascii="Arial" w:eastAsia="Arial Unicode MS" w:hAnsi="Arial" w:cs="Arial"/>
          <w:b/>
          <w:sz w:val="22"/>
          <w:szCs w:val="22"/>
        </w:rPr>
        <w:t xml:space="preserve"> de la sesión </w:t>
      </w:r>
      <w:r w:rsidR="005A14A0">
        <w:rPr>
          <w:rFonts w:ascii="Arial" w:eastAsia="Arial Unicode MS" w:hAnsi="Arial" w:cs="Arial"/>
          <w:b/>
          <w:sz w:val="22"/>
          <w:szCs w:val="22"/>
        </w:rPr>
        <w:t>extra</w:t>
      </w:r>
      <w:r w:rsidRPr="00011C2B">
        <w:rPr>
          <w:rFonts w:ascii="Arial" w:eastAsia="Arial Unicode MS" w:hAnsi="Arial" w:cs="Arial"/>
          <w:b/>
          <w:sz w:val="22"/>
          <w:szCs w:val="22"/>
        </w:rPr>
        <w:t xml:space="preserve">ordinaria </w:t>
      </w:r>
      <w:r w:rsidR="00544E7F">
        <w:rPr>
          <w:rFonts w:ascii="Arial" w:eastAsia="Arial Unicode MS" w:hAnsi="Arial" w:cs="Arial"/>
          <w:b/>
          <w:sz w:val="22"/>
          <w:szCs w:val="22"/>
        </w:rPr>
        <w:t>08</w:t>
      </w:r>
      <w:r w:rsidRPr="00011C2B">
        <w:rPr>
          <w:rFonts w:ascii="Arial" w:eastAsia="Arial Unicode MS" w:hAnsi="Arial" w:cs="Arial"/>
          <w:b/>
          <w:sz w:val="22"/>
          <w:szCs w:val="22"/>
        </w:rPr>
        <w:t>-200</w:t>
      </w:r>
      <w:r w:rsidR="00544E7F">
        <w:rPr>
          <w:rFonts w:ascii="Arial" w:eastAsia="Arial Unicode MS" w:hAnsi="Arial" w:cs="Arial"/>
          <w:b/>
          <w:sz w:val="22"/>
          <w:szCs w:val="22"/>
        </w:rPr>
        <w:t xml:space="preserve">6. </w:t>
      </w:r>
    </w:p>
    <w:p w14:paraId="4A55A618" w14:textId="77777777" w:rsidR="00011C2B" w:rsidRDefault="00011C2B" w:rsidP="00DD32B0">
      <w:pPr>
        <w:pStyle w:val="Textoindependiente"/>
        <w:rPr>
          <w:rFonts w:ascii="Arial" w:hAnsi="Arial" w:cs="Arial"/>
          <w:b/>
          <w:sz w:val="24"/>
          <w:szCs w:val="24"/>
          <w:lang w:val="es-ES"/>
        </w:rPr>
      </w:pPr>
    </w:p>
    <w:p w14:paraId="52D1B744" w14:textId="77777777" w:rsidR="00433B79" w:rsidRDefault="004B5AC9" w:rsidP="00433B79">
      <w:pPr>
        <w:ind w:left="709" w:right="616"/>
        <w:jc w:val="both"/>
        <w:rPr>
          <w:rFonts w:ascii="Arial" w:hAnsi="Arial" w:cs="Arial"/>
          <w:sz w:val="22"/>
          <w:szCs w:val="22"/>
        </w:rPr>
      </w:pPr>
      <w:r>
        <w:rPr>
          <w:rFonts w:ascii="Arial" w:hAnsi="Arial" w:cs="Arial"/>
          <w:sz w:val="22"/>
          <w:szCs w:val="22"/>
        </w:rPr>
        <w:t>…</w:t>
      </w:r>
    </w:p>
    <w:p w14:paraId="52708FA8" w14:textId="77777777" w:rsidR="004B5AC9" w:rsidRPr="00433B79" w:rsidRDefault="004B5AC9" w:rsidP="00433B79">
      <w:pPr>
        <w:ind w:left="709" w:right="616"/>
        <w:jc w:val="both"/>
        <w:rPr>
          <w:rFonts w:ascii="Arial" w:hAnsi="Arial" w:cs="Arial"/>
          <w:sz w:val="22"/>
          <w:szCs w:val="22"/>
        </w:rPr>
      </w:pPr>
    </w:p>
    <w:p w14:paraId="434405B6" w14:textId="77777777" w:rsidR="00011C2B" w:rsidRDefault="00011C2B" w:rsidP="00DD32B0">
      <w:pPr>
        <w:pStyle w:val="Textoindependiente"/>
        <w:rPr>
          <w:rFonts w:ascii="Arial" w:hAnsi="Arial" w:cs="Arial"/>
          <w:b/>
          <w:sz w:val="22"/>
          <w:szCs w:val="22"/>
          <w:lang w:val="es-ES"/>
        </w:rPr>
      </w:pPr>
    </w:p>
    <w:p w14:paraId="239BDD41" w14:textId="77777777" w:rsidR="00544E7F" w:rsidRDefault="00544E7F" w:rsidP="00544E7F">
      <w:pPr>
        <w:pStyle w:val="Textoindependiente"/>
        <w:ind w:left="709" w:right="616"/>
        <w:rPr>
          <w:rFonts w:ascii="Arial" w:hAnsi="Arial" w:cs="Arial"/>
          <w:b/>
          <w:sz w:val="22"/>
          <w:szCs w:val="22"/>
          <w:lang w:val="es-ES"/>
        </w:rPr>
      </w:pPr>
      <w:r>
        <w:rPr>
          <w:rFonts w:ascii="Arial" w:hAnsi="Arial" w:cs="Arial"/>
          <w:b/>
          <w:sz w:val="22"/>
          <w:szCs w:val="22"/>
          <w:lang w:val="es-ES"/>
        </w:rPr>
        <w:t>POR TANTO ACUERDAN EN FIRME</w:t>
      </w:r>
    </w:p>
    <w:p w14:paraId="2D83BAB1" w14:textId="77777777" w:rsidR="00544E7F" w:rsidRDefault="00544E7F" w:rsidP="00544E7F">
      <w:pPr>
        <w:pStyle w:val="Textoindependiente"/>
        <w:ind w:left="709" w:right="616"/>
        <w:rPr>
          <w:rFonts w:ascii="Arial" w:hAnsi="Arial" w:cs="Arial"/>
          <w:sz w:val="22"/>
          <w:szCs w:val="22"/>
          <w:lang w:val="es-ES"/>
        </w:rPr>
      </w:pPr>
      <w:r>
        <w:rPr>
          <w:rFonts w:ascii="Arial" w:hAnsi="Arial" w:cs="Arial"/>
          <w:sz w:val="22"/>
          <w:szCs w:val="22"/>
          <w:lang w:val="es-ES"/>
        </w:rPr>
        <w:t>Acoger las recomendaciones de la Comisión de Análisis Previo y ello:</w:t>
      </w:r>
    </w:p>
    <w:p w14:paraId="319DD4FE" w14:textId="77777777" w:rsidR="00544E7F" w:rsidRDefault="00544E7F" w:rsidP="00544E7F">
      <w:pPr>
        <w:pStyle w:val="Textoindependiente"/>
        <w:numPr>
          <w:ilvl w:val="0"/>
          <w:numId w:val="13"/>
        </w:numPr>
        <w:ind w:left="709" w:right="616"/>
        <w:rPr>
          <w:rFonts w:ascii="Arial" w:hAnsi="Arial" w:cs="Arial"/>
          <w:sz w:val="22"/>
          <w:szCs w:val="22"/>
          <w:lang w:val="es-ES"/>
        </w:rPr>
      </w:pPr>
      <w:r>
        <w:rPr>
          <w:rFonts w:ascii="Arial" w:hAnsi="Arial" w:cs="Arial"/>
          <w:sz w:val="22"/>
          <w:szCs w:val="22"/>
          <w:lang w:val="es-ES"/>
        </w:rPr>
        <w:t xml:space="preserve">Rechazar por extemporáneo el Recurso de Revocatoria presentado por la señora </w:t>
      </w:r>
      <w:r w:rsidR="005E7641">
        <w:rPr>
          <w:rFonts w:ascii="Arial" w:hAnsi="Arial" w:cs="Arial"/>
          <w:sz w:val="22"/>
          <w:szCs w:val="22"/>
          <w:lang w:val="es-ES"/>
        </w:rPr>
        <w:t>DMBP</w:t>
      </w:r>
      <w:r>
        <w:rPr>
          <w:rFonts w:ascii="Arial" w:hAnsi="Arial" w:cs="Arial"/>
          <w:sz w:val="22"/>
          <w:szCs w:val="22"/>
          <w:lang w:val="es-ES"/>
        </w:rPr>
        <w:t xml:space="preserve"> contra en acuerdo tomado por la Junta Directiva mediante artículo 5.1.12 de la sesión extraordinaria 08-2006 celebrada por esta Junta Directiva.</w:t>
      </w:r>
    </w:p>
    <w:p w14:paraId="0F00F310" w14:textId="77777777" w:rsidR="00544E7F" w:rsidRDefault="00544E7F" w:rsidP="00544E7F">
      <w:pPr>
        <w:pStyle w:val="Textoindependiente"/>
        <w:numPr>
          <w:ilvl w:val="0"/>
          <w:numId w:val="13"/>
        </w:numPr>
        <w:ind w:left="709" w:right="616"/>
        <w:rPr>
          <w:rFonts w:ascii="Arial" w:hAnsi="Arial" w:cs="Arial"/>
          <w:sz w:val="22"/>
          <w:szCs w:val="22"/>
          <w:lang w:val="es-ES"/>
        </w:rPr>
      </w:pPr>
      <w:r>
        <w:rPr>
          <w:rFonts w:ascii="Arial" w:hAnsi="Arial" w:cs="Arial"/>
          <w:sz w:val="22"/>
          <w:szCs w:val="22"/>
          <w:lang w:val="es-ES"/>
        </w:rPr>
        <w:lastRenderedPageBreak/>
        <w:t>Rechazar por improcedente el incidente de nulidad contra el artículo 5.1.12 de la sesión extraordinaria 08-2006 celebrada por esta Junta Directiva.</w:t>
      </w:r>
    </w:p>
    <w:p w14:paraId="327957AC" w14:textId="77777777" w:rsidR="00544E7F" w:rsidRDefault="00544E7F" w:rsidP="00544E7F">
      <w:pPr>
        <w:pStyle w:val="Textoindependiente"/>
        <w:numPr>
          <w:ilvl w:val="0"/>
          <w:numId w:val="13"/>
        </w:numPr>
        <w:ind w:left="709" w:right="616"/>
        <w:rPr>
          <w:rFonts w:ascii="Arial" w:hAnsi="Arial" w:cs="Arial"/>
          <w:sz w:val="22"/>
          <w:szCs w:val="22"/>
          <w:lang w:val="es-ES"/>
        </w:rPr>
      </w:pPr>
      <w:r>
        <w:rPr>
          <w:rFonts w:ascii="Arial" w:hAnsi="Arial" w:cs="Arial"/>
          <w:sz w:val="22"/>
          <w:szCs w:val="22"/>
          <w:lang w:val="es-ES"/>
        </w:rPr>
        <w:t>Elevar para lo de su competencia el recurso de apelación al Tribunal Administrativo de Transporte.”</w:t>
      </w:r>
    </w:p>
    <w:p w14:paraId="7425376D" w14:textId="77777777" w:rsidR="00544E7F" w:rsidRPr="00544E7F" w:rsidRDefault="00544E7F" w:rsidP="00544E7F">
      <w:pPr>
        <w:pStyle w:val="Textoindependiente"/>
        <w:ind w:right="616"/>
        <w:rPr>
          <w:rFonts w:ascii="Arial" w:hAnsi="Arial" w:cs="Arial"/>
          <w:sz w:val="22"/>
          <w:szCs w:val="22"/>
          <w:lang w:val="es-ES"/>
        </w:rPr>
      </w:pPr>
    </w:p>
    <w:p w14:paraId="52CC378C" w14:textId="77777777" w:rsidR="00DF7F5B" w:rsidRDefault="00DF7F5B" w:rsidP="00DD32B0">
      <w:pPr>
        <w:pStyle w:val="Textoindependiente"/>
        <w:rPr>
          <w:rFonts w:ascii="Arial" w:hAnsi="Arial" w:cs="Arial"/>
          <w:b/>
          <w:sz w:val="24"/>
          <w:szCs w:val="24"/>
          <w:lang w:val="es-ES"/>
        </w:rPr>
      </w:pPr>
    </w:p>
    <w:p w14:paraId="7F7BE5E0" w14:textId="77777777" w:rsidR="00DD32B0" w:rsidRPr="00DD32B0" w:rsidRDefault="00D6567B" w:rsidP="00DD32B0">
      <w:pPr>
        <w:pStyle w:val="Textoindependiente"/>
        <w:rPr>
          <w:rFonts w:ascii="Arial" w:hAnsi="Arial" w:cs="Arial"/>
          <w:sz w:val="24"/>
          <w:szCs w:val="24"/>
        </w:rPr>
      </w:pPr>
      <w:r>
        <w:rPr>
          <w:rFonts w:ascii="Arial" w:hAnsi="Arial" w:cs="Arial"/>
          <w:b/>
          <w:sz w:val="24"/>
          <w:szCs w:val="24"/>
          <w:lang w:val="es-ES"/>
        </w:rPr>
        <w:t>CUARTO</w:t>
      </w:r>
      <w:r w:rsidR="007F1387">
        <w:rPr>
          <w:rFonts w:ascii="Arial" w:hAnsi="Arial" w:cs="Arial"/>
          <w:b/>
          <w:sz w:val="24"/>
          <w:szCs w:val="24"/>
          <w:lang w:val="es-ES"/>
        </w:rPr>
        <w:t xml:space="preserve">: </w:t>
      </w:r>
      <w:r w:rsidR="00DD32B0" w:rsidRPr="00DD32B0">
        <w:rPr>
          <w:rFonts w:ascii="Arial" w:hAnsi="Arial" w:cs="Arial"/>
          <w:sz w:val="24"/>
          <w:szCs w:val="24"/>
        </w:rPr>
        <w:t>En los procedimientos seguidos se han observado las prescripciones legales.</w:t>
      </w:r>
    </w:p>
    <w:p w14:paraId="4F2EB16B" w14:textId="77777777" w:rsidR="00DF7F5B" w:rsidRDefault="00DF7F5B" w:rsidP="00DD32B0">
      <w:pPr>
        <w:pStyle w:val="Textoindependiente"/>
        <w:rPr>
          <w:rFonts w:ascii="Arial" w:hAnsi="Arial" w:cs="Arial"/>
          <w:b/>
          <w:sz w:val="24"/>
          <w:szCs w:val="24"/>
        </w:rPr>
      </w:pPr>
    </w:p>
    <w:p w14:paraId="4D593734" w14:textId="77777777" w:rsidR="00DF7F5B" w:rsidRDefault="00DF7F5B" w:rsidP="00DD32B0">
      <w:pPr>
        <w:pStyle w:val="Textoindependiente"/>
        <w:rPr>
          <w:rFonts w:ascii="Arial" w:hAnsi="Arial" w:cs="Arial"/>
          <w:b/>
          <w:sz w:val="24"/>
          <w:szCs w:val="24"/>
        </w:rPr>
      </w:pPr>
    </w:p>
    <w:p w14:paraId="72A79DDB" w14:textId="77777777" w:rsidR="00DD32B0" w:rsidRPr="006D5E6B" w:rsidRDefault="00DD32B0" w:rsidP="00DD32B0">
      <w:pPr>
        <w:pStyle w:val="Textoindependiente"/>
        <w:rPr>
          <w:rFonts w:ascii="Arial" w:hAnsi="Arial" w:cs="Arial"/>
          <w:b/>
          <w:sz w:val="24"/>
          <w:szCs w:val="24"/>
        </w:rPr>
      </w:pPr>
      <w:r w:rsidRPr="006D5E6B">
        <w:rPr>
          <w:rFonts w:ascii="Arial" w:hAnsi="Arial" w:cs="Arial"/>
          <w:b/>
          <w:sz w:val="24"/>
          <w:szCs w:val="24"/>
        </w:rPr>
        <w:t xml:space="preserve">Redacta el Juez </w:t>
      </w:r>
      <w:r w:rsidR="006A7B37" w:rsidRPr="006D5E6B">
        <w:rPr>
          <w:rFonts w:ascii="Arial" w:hAnsi="Arial" w:cs="Arial"/>
          <w:b/>
          <w:sz w:val="24"/>
          <w:szCs w:val="24"/>
        </w:rPr>
        <w:t>Portuguez Méndez</w:t>
      </w:r>
      <w:r w:rsidRPr="006D5E6B">
        <w:rPr>
          <w:rFonts w:ascii="Arial" w:hAnsi="Arial" w:cs="Arial"/>
          <w:b/>
          <w:sz w:val="24"/>
          <w:szCs w:val="24"/>
        </w:rPr>
        <w:t xml:space="preserve">; y, </w:t>
      </w:r>
    </w:p>
    <w:p w14:paraId="235FBDD7" w14:textId="77777777" w:rsidR="00DD32B0" w:rsidRPr="006D5E6B" w:rsidRDefault="00DD32B0" w:rsidP="00DD32B0">
      <w:pPr>
        <w:jc w:val="center"/>
        <w:rPr>
          <w:rFonts w:ascii="Arial" w:hAnsi="Arial" w:cs="Arial"/>
          <w:b/>
          <w:i/>
          <w:sz w:val="24"/>
          <w:szCs w:val="24"/>
          <w:lang w:val="es-ES_tradnl"/>
        </w:rPr>
      </w:pPr>
    </w:p>
    <w:p w14:paraId="2B02AE82" w14:textId="77777777" w:rsidR="00DD32B0" w:rsidRPr="006D5E6B" w:rsidRDefault="00DD32B0" w:rsidP="00DD32B0">
      <w:pPr>
        <w:pStyle w:val="Ttulo2"/>
        <w:jc w:val="center"/>
        <w:rPr>
          <w:i w:val="0"/>
          <w:sz w:val="24"/>
          <w:szCs w:val="24"/>
        </w:rPr>
      </w:pPr>
      <w:r w:rsidRPr="006D5E6B">
        <w:rPr>
          <w:i w:val="0"/>
          <w:sz w:val="24"/>
          <w:szCs w:val="24"/>
        </w:rPr>
        <w:t>CONSIDERANDO:</w:t>
      </w:r>
    </w:p>
    <w:p w14:paraId="20ED7D0E" w14:textId="77777777" w:rsidR="00DD32B0" w:rsidRPr="00DD32B0" w:rsidRDefault="00DD32B0" w:rsidP="00DD32B0">
      <w:pPr>
        <w:rPr>
          <w:rFonts w:ascii="Arial" w:hAnsi="Arial" w:cs="Arial"/>
          <w:sz w:val="24"/>
          <w:szCs w:val="24"/>
        </w:rPr>
      </w:pPr>
    </w:p>
    <w:p w14:paraId="51E35508" w14:textId="77777777" w:rsidR="006D5E6B" w:rsidRDefault="006D5E6B" w:rsidP="00DD32B0">
      <w:pPr>
        <w:spacing w:after="120"/>
        <w:jc w:val="both"/>
        <w:rPr>
          <w:rFonts w:ascii="Arial" w:hAnsi="Arial" w:cs="Arial"/>
          <w:b/>
          <w:sz w:val="24"/>
          <w:szCs w:val="24"/>
        </w:rPr>
      </w:pPr>
    </w:p>
    <w:p w14:paraId="1941F0AC" w14:textId="77777777" w:rsidR="005518FD" w:rsidRDefault="00DD32B0" w:rsidP="00DD32B0">
      <w:pPr>
        <w:spacing w:after="120"/>
        <w:jc w:val="both"/>
        <w:rPr>
          <w:rFonts w:ascii="Arial" w:hAnsi="Arial" w:cs="Arial"/>
          <w:smallCaps/>
          <w:sz w:val="24"/>
          <w:szCs w:val="24"/>
        </w:rPr>
      </w:pPr>
      <w:r w:rsidRPr="00DD32B0">
        <w:rPr>
          <w:rFonts w:ascii="Arial" w:hAnsi="Arial" w:cs="Arial"/>
          <w:b/>
          <w:sz w:val="24"/>
          <w:szCs w:val="24"/>
        </w:rPr>
        <w:t>1.- SOBRE LA COMPETENCIA:</w:t>
      </w:r>
      <w:r w:rsidRPr="00DD32B0">
        <w:rPr>
          <w:rFonts w:ascii="Arial" w:hAnsi="Arial" w:cs="Arial"/>
          <w:sz w:val="24"/>
          <w:szCs w:val="24"/>
        </w:rPr>
        <w:t xml:space="preserve">  </w:t>
      </w:r>
      <w:r w:rsidRPr="00DD32B0">
        <w:rPr>
          <w:rFonts w:ascii="Arial" w:hAnsi="Arial" w:cs="Arial"/>
          <w:b/>
          <w:sz w:val="24"/>
          <w:szCs w:val="24"/>
        </w:rPr>
        <w:t xml:space="preserve"> </w:t>
      </w:r>
      <w:r w:rsidRPr="00DD32B0">
        <w:rPr>
          <w:rFonts w:ascii="Arial" w:hAnsi="Arial" w:cs="Arial"/>
          <w:sz w:val="24"/>
          <w:szCs w:val="24"/>
        </w:rPr>
        <w:t xml:space="preserve">De conformidad con el artículo 22 de la Ley Reguladora del Servicio Público de Transporte Remunerado de Personas en Vehículos en la Modalidad de Taxi, No. 7969 del 22 de diciembre de 1999, </w:t>
      </w:r>
      <w:r w:rsidR="006B389F">
        <w:rPr>
          <w:rFonts w:ascii="Arial" w:hAnsi="Arial" w:cs="Arial"/>
          <w:sz w:val="24"/>
          <w:szCs w:val="24"/>
        </w:rPr>
        <w:t>y sus reformas y el Dictamen de la Procuraduría General de la República No. C-037-200</w:t>
      </w:r>
      <w:r w:rsidR="000B785E">
        <w:rPr>
          <w:rFonts w:ascii="Arial" w:hAnsi="Arial" w:cs="Arial"/>
          <w:sz w:val="24"/>
          <w:szCs w:val="24"/>
        </w:rPr>
        <w:t>0</w:t>
      </w:r>
      <w:r w:rsidR="006B389F">
        <w:rPr>
          <w:rFonts w:ascii="Arial" w:hAnsi="Arial" w:cs="Arial"/>
          <w:sz w:val="24"/>
          <w:szCs w:val="24"/>
        </w:rPr>
        <w:t xml:space="preserve"> del 25 de febrero del 2000, </w:t>
      </w:r>
      <w:r w:rsidRPr="00DD32B0">
        <w:rPr>
          <w:rFonts w:ascii="Arial" w:hAnsi="Arial" w:cs="Arial"/>
          <w:sz w:val="24"/>
          <w:szCs w:val="24"/>
        </w:rPr>
        <w:t xml:space="preserve">el </w:t>
      </w:r>
      <w:r w:rsidRPr="00DD32B0">
        <w:rPr>
          <w:rFonts w:ascii="Arial" w:hAnsi="Arial" w:cs="Arial"/>
          <w:smallCaps/>
          <w:sz w:val="24"/>
          <w:szCs w:val="24"/>
        </w:rPr>
        <w:t>Tribunal Administrativo</w:t>
      </w:r>
      <w:r w:rsidR="006B389F">
        <w:rPr>
          <w:rFonts w:ascii="Arial" w:hAnsi="Arial" w:cs="Arial"/>
          <w:smallCaps/>
          <w:sz w:val="24"/>
          <w:szCs w:val="24"/>
        </w:rPr>
        <w:t xml:space="preserve"> de Transporte, </w:t>
      </w:r>
      <w:r w:rsidR="006B389F" w:rsidRPr="006B389F">
        <w:rPr>
          <w:rFonts w:ascii="Arial" w:hAnsi="Arial" w:cs="Arial"/>
          <w:sz w:val="24"/>
          <w:szCs w:val="24"/>
        </w:rPr>
        <w:t>es el</w:t>
      </w:r>
      <w:r w:rsidR="006B389F">
        <w:rPr>
          <w:rFonts w:ascii="Arial" w:hAnsi="Arial" w:cs="Arial"/>
          <w:smallCaps/>
          <w:sz w:val="24"/>
          <w:szCs w:val="24"/>
        </w:rPr>
        <w:t xml:space="preserve"> </w:t>
      </w:r>
      <w:r w:rsidR="00231CAC" w:rsidRPr="00231CAC">
        <w:rPr>
          <w:rFonts w:ascii="Arial" w:hAnsi="Arial" w:cs="Arial"/>
          <w:sz w:val="24"/>
          <w:szCs w:val="24"/>
        </w:rPr>
        <w:t>competente para resolver</w:t>
      </w:r>
      <w:r w:rsidR="00231CAC">
        <w:rPr>
          <w:rFonts w:ascii="Arial" w:hAnsi="Arial" w:cs="Arial"/>
          <w:sz w:val="24"/>
          <w:szCs w:val="24"/>
        </w:rPr>
        <w:t xml:space="preserve"> el presente recurso de apelación</w:t>
      </w:r>
      <w:r w:rsidR="005518FD">
        <w:rPr>
          <w:rFonts w:ascii="Arial" w:hAnsi="Arial" w:cs="Arial"/>
          <w:sz w:val="24"/>
          <w:szCs w:val="24"/>
        </w:rPr>
        <w:t xml:space="preserve">. </w:t>
      </w:r>
    </w:p>
    <w:p w14:paraId="11BAA505" w14:textId="77777777" w:rsidR="00DF7F5B" w:rsidRDefault="00DF7F5B" w:rsidP="00DD32B0">
      <w:pPr>
        <w:spacing w:after="120"/>
        <w:jc w:val="both"/>
        <w:rPr>
          <w:rFonts w:ascii="Arial" w:hAnsi="Arial" w:cs="Arial"/>
          <w:b/>
          <w:sz w:val="24"/>
          <w:szCs w:val="24"/>
        </w:rPr>
      </w:pPr>
    </w:p>
    <w:p w14:paraId="40595C93" w14:textId="77777777" w:rsidR="005518FD" w:rsidRDefault="00DD32B0" w:rsidP="00DD32B0">
      <w:pPr>
        <w:spacing w:after="120"/>
        <w:jc w:val="both"/>
        <w:rPr>
          <w:rFonts w:ascii="Arial" w:hAnsi="Arial" w:cs="Arial"/>
          <w:sz w:val="24"/>
          <w:szCs w:val="24"/>
        </w:rPr>
      </w:pPr>
      <w:r w:rsidRPr="00DD32B0">
        <w:rPr>
          <w:rFonts w:ascii="Arial" w:hAnsi="Arial" w:cs="Arial"/>
          <w:b/>
          <w:sz w:val="24"/>
          <w:szCs w:val="24"/>
        </w:rPr>
        <w:t>2.- SOBRE LA ADMISIBILIDAD</w:t>
      </w:r>
      <w:r w:rsidR="00DF7F5B">
        <w:rPr>
          <w:rFonts w:ascii="Arial" w:hAnsi="Arial" w:cs="Arial"/>
          <w:b/>
          <w:sz w:val="24"/>
          <w:szCs w:val="24"/>
        </w:rPr>
        <w:t xml:space="preserve"> DEL RECURSO</w:t>
      </w:r>
      <w:r w:rsidRPr="00DD32B0">
        <w:rPr>
          <w:rFonts w:ascii="Arial" w:hAnsi="Arial" w:cs="Arial"/>
          <w:b/>
          <w:sz w:val="24"/>
          <w:szCs w:val="24"/>
        </w:rPr>
        <w:t xml:space="preserve">: </w:t>
      </w:r>
      <w:r w:rsidR="00DF7F5B" w:rsidRPr="00DF7F5B">
        <w:rPr>
          <w:rFonts w:ascii="Arial" w:hAnsi="Arial" w:cs="Arial"/>
          <w:b/>
          <w:sz w:val="24"/>
          <w:szCs w:val="24"/>
          <w:u w:val="single"/>
        </w:rPr>
        <w:t>En cuanto a la Legitimación</w:t>
      </w:r>
      <w:r w:rsidR="00DF7F5B">
        <w:rPr>
          <w:rFonts w:ascii="Arial" w:hAnsi="Arial" w:cs="Arial"/>
          <w:b/>
          <w:sz w:val="24"/>
          <w:szCs w:val="24"/>
        </w:rPr>
        <w:t>:</w:t>
      </w:r>
      <w:r w:rsidRPr="00DD32B0">
        <w:rPr>
          <w:rFonts w:ascii="Arial" w:hAnsi="Arial" w:cs="Arial"/>
          <w:sz w:val="24"/>
          <w:szCs w:val="24"/>
        </w:rPr>
        <w:t xml:space="preserve"> Según </w:t>
      </w:r>
      <w:r w:rsidR="00544E7F">
        <w:rPr>
          <w:rFonts w:ascii="Arial" w:hAnsi="Arial" w:cs="Arial"/>
          <w:sz w:val="24"/>
          <w:szCs w:val="24"/>
        </w:rPr>
        <w:t xml:space="preserve">el estudio del presente asunto </w:t>
      </w:r>
      <w:r w:rsidRPr="00DD32B0">
        <w:rPr>
          <w:rFonts w:ascii="Arial" w:hAnsi="Arial" w:cs="Arial"/>
          <w:sz w:val="24"/>
          <w:szCs w:val="24"/>
        </w:rPr>
        <w:t xml:space="preserve">este Tribunal se ve en la obligación de declarar la inadmisibilidad del recurso al considerar </w:t>
      </w:r>
      <w:r w:rsidRPr="006B389F">
        <w:rPr>
          <w:rFonts w:ascii="Arial" w:hAnsi="Arial" w:cs="Arial"/>
          <w:sz w:val="24"/>
          <w:szCs w:val="24"/>
        </w:rPr>
        <w:t>que</w:t>
      </w:r>
      <w:r w:rsidR="00231CAC">
        <w:rPr>
          <w:rFonts w:ascii="Arial" w:hAnsi="Arial" w:cs="Arial"/>
          <w:sz w:val="24"/>
          <w:szCs w:val="24"/>
        </w:rPr>
        <w:t xml:space="preserve"> </w:t>
      </w:r>
      <w:r w:rsidR="00D6567B">
        <w:rPr>
          <w:rFonts w:ascii="Arial" w:hAnsi="Arial" w:cs="Arial"/>
          <w:sz w:val="24"/>
          <w:szCs w:val="24"/>
        </w:rPr>
        <w:t xml:space="preserve">la </w:t>
      </w:r>
      <w:r w:rsidRPr="00DD32B0">
        <w:rPr>
          <w:rFonts w:ascii="Arial" w:hAnsi="Arial" w:cs="Arial"/>
          <w:sz w:val="24"/>
          <w:szCs w:val="24"/>
        </w:rPr>
        <w:t>señor</w:t>
      </w:r>
      <w:r w:rsidR="00D6567B">
        <w:rPr>
          <w:rFonts w:ascii="Arial" w:hAnsi="Arial" w:cs="Arial"/>
          <w:sz w:val="24"/>
          <w:szCs w:val="24"/>
        </w:rPr>
        <w:t>a</w:t>
      </w:r>
      <w:r w:rsidRPr="00DD32B0">
        <w:rPr>
          <w:rFonts w:ascii="Arial" w:hAnsi="Arial" w:cs="Arial"/>
          <w:sz w:val="24"/>
          <w:szCs w:val="24"/>
        </w:rPr>
        <w:t xml:space="preserve"> </w:t>
      </w:r>
      <w:r w:rsidR="002A0828">
        <w:rPr>
          <w:rFonts w:ascii="Arial" w:hAnsi="Arial" w:cs="Arial"/>
          <w:b/>
          <w:sz w:val="24"/>
          <w:szCs w:val="24"/>
        </w:rPr>
        <w:t>DMB</w:t>
      </w:r>
      <w:r w:rsidRPr="00DD32B0">
        <w:rPr>
          <w:rFonts w:ascii="Arial" w:hAnsi="Arial" w:cs="Arial"/>
          <w:sz w:val="24"/>
          <w:szCs w:val="24"/>
        </w:rPr>
        <w:t xml:space="preserve">, en su condición </w:t>
      </w:r>
      <w:r w:rsidR="00D6567B">
        <w:rPr>
          <w:rFonts w:ascii="Arial" w:hAnsi="Arial" w:cs="Arial"/>
          <w:sz w:val="24"/>
          <w:szCs w:val="24"/>
        </w:rPr>
        <w:t xml:space="preserve">de heredera </w:t>
      </w:r>
      <w:r w:rsidR="00544E7F">
        <w:rPr>
          <w:rFonts w:ascii="Arial" w:hAnsi="Arial" w:cs="Arial"/>
          <w:sz w:val="24"/>
          <w:szCs w:val="24"/>
        </w:rPr>
        <w:t xml:space="preserve">universal </w:t>
      </w:r>
      <w:r w:rsidR="00231CAC">
        <w:rPr>
          <w:rFonts w:ascii="Arial" w:hAnsi="Arial" w:cs="Arial"/>
          <w:sz w:val="24"/>
          <w:szCs w:val="24"/>
        </w:rPr>
        <w:t xml:space="preserve">de la </w:t>
      </w:r>
      <w:r w:rsidR="005518FD">
        <w:rPr>
          <w:rFonts w:ascii="Arial" w:hAnsi="Arial" w:cs="Arial"/>
          <w:sz w:val="24"/>
          <w:szCs w:val="24"/>
        </w:rPr>
        <w:t>s</w:t>
      </w:r>
      <w:r w:rsidR="00231CAC">
        <w:rPr>
          <w:rFonts w:ascii="Arial" w:hAnsi="Arial" w:cs="Arial"/>
          <w:sz w:val="24"/>
          <w:szCs w:val="24"/>
        </w:rPr>
        <w:t>ucesión de</w:t>
      </w:r>
      <w:r w:rsidR="005518FD">
        <w:rPr>
          <w:rFonts w:ascii="Arial" w:hAnsi="Arial" w:cs="Arial"/>
          <w:sz w:val="24"/>
          <w:szCs w:val="24"/>
        </w:rPr>
        <w:t xml:space="preserve">l señor </w:t>
      </w:r>
      <w:r w:rsidR="005E7641">
        <w:rPr>
          <w:rFonts w:ascii="Arial" w:hAnsi="Arial" w:cs="Arial"/>
          <w:sz w:val="24"/>
          <w:szCs w:val="24"/>
        </w:rPr>
        <w:t>JABD</w:t>
      </w:r>
      <w:r w:rsidR="00231CAC">
        <w:rPr>
          <w:rFonts w:ascii="Arial" w:hAnsi="Arial" w:cs="Arial"/>
          <w:sz w:val="24"/>
          <w:szCs w:val="24"/>
        </w:rPr>
        <w:t>,</w:t>
      </w:r>
      <w:r w:rsidRPr="00DD32B0">
        <w:rPr>
          <w:rFonts w:ascii="Arial" w:hAnsi="Arial" w:cs="Arial"/>
          <w:sz w:val="24"/>
          <w:szCs w:val="24"/>
        </w:rPr>
        <w:t xml:space="preserve"> carece de legitimación para la presentación del mismo. </w:t>
      </w:r>
    </w:p>
    <w:p w14:paraId="3F41503D" w14:textId="77777777" w:rsidR="00DF7F5B" w:rsidRDefault="00DF7F5B" w:rsidP="00DD32B0">
      <w:pPr>
        <w:spacing w:after="120"/>
        <w:jc w:val="both"/>
        <w:rPr>
          <w:rFonts w:ascii="Arial" w:hAnsi="Arial" w:cs="Arial"/>
          <w:sz w:val="24"/>
          <w:szCs w:val="24"/>
        </w:rPr>
      </w:pPr>
    </w:p>
    <w:p w14:paraId="47B0100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Lo anterior tiene fundamento en la Ley No. 7969, en el artículo 40, el que regula la extinción de las concesiones, en su inciso e), y refiere a las causales para la rescisión y resolución contractuales dispuestas en la Ley de Contratación Administrativa y su </w:t>
      </w:r>
      <w:r w:rsidR="00B30017">
        <w:rPr>
          <w:rFonts w:ascii="Arial" w:hAnsi="Arial" w:cs="Arial"/>
          <w:sz w:val="24"/>
          <w:szCs w:val="24"/>
        </w:rPr>
        <w:t>R</w:t>
      </w:r>
      <w:r w:rsidRPr="00DD32B0">
        <w:rPr>
          <w:rFonts w:ascii="Arial" w:hAnsi="Arial" w:cs="Arial"/>
          <w:sz w:val="24"/>
          <w:szCs w:val="24"/>
        </w:rPr>
        <w:t>eglamento. La Ley de Contratación Administrativa en su artículo 75, que norma precisamente las causas de resolución del contrato, establece como una de ellas en su inciso d), la muerte del contratista o la extinción de la persona jurídica concesionaria, con lo que deroga en materia de taxis, el sistema anterior, en que los herederos podía</w:t>
      </w:r>
      <w:r w:rsidR="00B30017">
        <w:rPr>
          <w:rFonts w:ascii="Arial" w:hAnsi="Arial" w:cs="Arial"/>
          <w:sz w:val="24"/>
          <w:szCs w:val="24"/>
        </w:rPr>
        <w:t>n</w:t>
      </w:r>
      <w:r w:rsidRPr="00DD32B0">
        <w:rPr>
          <w:rFonts w:ascii="Arial" w:hAnsi="Arial" w:cs="Arial"/>
          <w:sz w:val="24"/>
          <w:szCs w:val="24"/>
        </w:rPr>
        <w:t xml:space="preserve"> acceder a la concesión del causante, veamos con detalle.</w:t>
      </w:r>
    </w:p>
    <w:p w14:paraId="4863842E" w14:textId="77777777" w:rsidR="00DF7F5B" w:rsidRDefault="00DF7F5B" w:rsidP="00DD32B0">
      <w:pPr>
        <w:spacing w:after="120"/>
        <w:jc w:val="both"/>
        <w:rPr>
          <w:rFonts w:ascii="Arial" w:hAnsi="Arial" w:cs="Arial"/>
          <w:sz w:val="24"/>
          <w:szCs w:val="24"/>
        </w:rPr>
      </w:pPr>
    </w:p>
    <w:p w14:paraId="2CD2B5E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La Ley 7969, se constituye en la regulación más reciente del transporte público, y por consiguiente la normativa vigente. En esta ley se varía, (en relación con su antecesora) la situación jurídica imperante en cuanto a la posibilidad que tenían los herederos de los concesionarios, de acceder a la concesión de este servicio público, como producto de la muerte del concesionario y la autorización de la autoridad </w:t>
      </w:r>
      <w:r w:rsidRPr="00DD32B0">
        <w:rPr>
          <w:rFonts w:ascii="Arial" w:hAnsi="Arial" w:cs="Arial"/>
          <w:sz w:val="24"/>
          <w:szCs w:val="24"/>
        </w:rPr>
        <w:lastRenderedPageBreak/>
        <w:t>reguladora del Transporte Público. Para sustentar esta resolución es necesario hacer una breve referencia histórica de las anteriores regulaciones:</w:t>
      </w:r>
    </w:p>
    <w:p w14:paraId="2A99F714" w14:textId="77777777" w:rsidR="00DF7F5B" w:rsidRDefault="00DF7F5B" w:rsidP="00DD32B0">
      <w:pPr>
        <w:spacing w:after="120"/>
        <w:jc w:val="both"/>
        <w:rPr>
          <w:rFonts w:ascii="Arial" w:hAnsi="Arial" w:cs="Arial"/>
          <w:sz w:val="24"/>
          <w:szCs w:val="24"/>
        </w:rPr>
      </w:pPr>
    </w:p>
    <w:p w14:paraId="6FA873A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En el Servicio Público de Transporte Remunerado de Personas, podemos identificar varias etapas en la evolución de su regulación, partiendo de la Ley 3503.</w:t>
      </w:r>
    </w:p>
    <w:p w14:paraId="2C69F97B"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En su texto original, la ley 3503, establecía en su numeral 3) lo siguiente:</w:t>
      </w:r>
    </w:p>
    <w:p w14:paraId="7894AA7D" w14:textId="77777777" w:rsidR="004B5AC9" w:rsidRDefault="004B5AC9" w:rsidP="00DD32B0">
      <w:pPr>
        <w:spacing w:after="120"/>
        <w:jc w:val="both"/>
        <w:rPr>
          <w:rFonts w:ascii="Arial" w:hAnsi="Arial" w:cs="Arial"/>
          <w:b/>
          <w:sz w:val="24"/>
          <w:szCs w:val="24"/>
        </w:rPr>
      </w:pPr>
    </w:p>
    <w:p w14:paraId="7A5D7032"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Artículo 3.-</w:t>
      </w:r>
      <w:r w:rsidRPr="00DD32B0">
        <w:rPr>
          <w:rFonts w:ascii="Arial" w:hAnsi="Arial" w:cs="Arial"/>
          <w:sz w:val="24"/>
          <w:szCs w:val="24"/>
        </w:rPr>
        <w:t xml:space="preserve"> Para la prestación del servicio público a que esta ley se refiere, se requerirá la autorización previa del Ministerio de Transportes, sea cual fuere el tipo de vehículo a emplear y su sistema de propulsión.</w:t>
      </w:r>
    </w:p>
    <w:p w14:paraId="6DA638DB" w14:textId="77777777" w:rsidR="00DF7F5B" w:rsidRDefault="00DF7F5B" w:rsidP="00DD32B0">
      <w:pPr>
        <w:spacing w:after="120"/>
        <w:jc w:val="both"/>
        <w:rPr>
          <w:rFonts w:ascii="Arial" w:hAnsi="Arial" w:cs="Arial"/>
          <w:sz w:val="24"/>
          <w:szCs w:val="24"/>
        </w:rPr>
      </w:pPr>
    </w:p>
    <w:p w14:paraId="1CE00BCB"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La referida autorización podrá consistir en una concesión o en un permiso, el otorgamiento de los cuales estará sujeto a las necesidades de planeamiento del tránsito y de los transportes en el territorio de la República, de acuerdo con los estudios que al efecto lleven a cabo los departamentos de Planificación y de Transporte Automotor del Ministerio de Transportes.</w:t>
      </w:r>
    </w:p>
    <w:p w14:paraId="5A31235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Será necesaria concesión:</w:t>
      </w:r>
    </w:p>
    <w:p w14:paraId="2A24B99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 Para explotar las líneas que se establezcan en nuevas rutas de tránsito en el territorio de la República;</w:t>
      </w:r>
    </w:p>
    <w:p w14:paraId="5DF07D3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b) Para explotar nuevas líneas en las rutas existentes; y</w:t>
      </w:r>
    </w:p>
    <w:p w14:paraId="6DFFA880"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 Para continuar explotando las líneas de transporte en operación.</w:t>
      </w:r>
    </w:p>
    <w:p w14:paraId="03F01F54" w14:textId="77777777" w:rsidR="005518FD" w:rsidRDefault="005518FD" w:rsidP="00DD32B0">
      <w:pPr>
        <w:spacing w:after="120"/>
        <w:jc w:val="both"/>
        <w:rPr>
          <w:rFonts w:ascii="Arial" w:hAnsi="Arial" w:cs="Arial"/>
          <w:b/>
          <w:sz w:val="24"/>
          <w:szCs w:val="24"/>
        </w:rPr>
      </w:pPr>
    </w:p>
    <w:p w14:paraId="2DEE917D"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Se requerirá permiso:</w:t>
      </w:r>
    </w:p>
    <w:p w14:paraId="34503630"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 Para explotar el servicio de transporte automotor remunerado con vehículos de transporte colectivo que no tengan itinerario fijo y cuyos servicios se contraten por viaje, por tiempo o en ambas formas;</w:t>
      </w:r>
      <w:r w:rsidR="00B30017">
        <w:rPr>
          <w:rFonts w:ascii="Arial" w:hAnsi="Arial" w:cs="Arial"/>
          <w:sz w:val="24"/>
          <w:szCs w:val="24"/>
        </w:rPr>
        <w:t xml:space="preserve"> </w:t>
      </w:r>
      <w:r w:rsidRPr="00DD32B0">
        <w:rPr>
          <w:rFonts w:ascii="Arial" w:hAnsi="Arial" w:cs="Arial"/>
          <w:sz w:val="24"/>
          <w:szCs w:val="24"/>
        </w:rPr>
        <w:t>y</w:t>
      </w:r>
    </w:p>
    <w:p w14:paraId="043B97BF"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e) Para operar automóviles de servicio público</w:t>
      </w:r>
      <w:r w:rsidRPr="00DD32B0">
        <w:rPr>
          <w:rFonts w:ascii="Arial" w:hAnsi="Arial" w:cs="Arial"/>
          <w:sz w:val="24"/>
          <w:szCs w:val="24"/>
        </w:rPr>
        <w:t>. (</w:t>
      </w:r>
      <w:r w:rsidR="005518FD">
        <w:rPr>
          <w:rFonts w:ascii="Arial" w:hAnsi="Arial" w:cs="Arial"/>
          <w:sz w:val="24"/>
          <w:szCs w:val="24"/>
        </w:rPr>
        <w:t>L</w:t>
      </w:r>
      <w:r w:rsidRPr="00DD32B0">
        <w:rPr>
          <w:rFonts w:ascii="Arial" w:hAnsi="Arial" w:cs="Arial"/>
          <w:sz w:val="24"/>
          <w:szCs w:val="24"/>
        </w:rPr>
        <w:t>a negrita no es de su original)</w:t>
      </w:r>
    </w:p>
    <w:p w14:paraId="7D3938B9"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Como puede observarse, el numeral de cita plantea que en un primer momento, el servicio público de taxis (referidos en la norma supra indicada como “automóviles de servicio público) era operado mediante la modalidad del permiso y no por medio de la concesión.</w:t>
      </w:r>
    </w:p>
    <w:p w14:paraId="1742163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Esta apreciación tiene una incidencia fundamental en el tema de fondo que nos proponemos abordar, ya que el numeral 14 de la citada Ley, en su texto original, regula el tema de los traspasos de las concesiones, más no así de los permisos veamos:</w:t>
      </w:r>
    </w:p>
    <w:p w14:paraId="5D5AB29D" w14:textId="77777777" w:rsidR="004B5AC9" w:rsidRDefault="004B5AC9" w:rsidP="00DD32B0">
      <w:pPr>
        <w:spacing w:after="120"/>
        <w:jc w:val="both"/>
        <w:rPr>
          <w:rFonts w:ascii="Arial" w:hAnsi="Arial" w:cs="Arial"/>
          <w:sz w:val="24"/>
          <w:szCs w:val="24"/>
        </w:rPr>
      </w:pPr>
    </w:p>
    <w:p w14:paraId="7B83162F"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lastRenderedPageBreak/>
        <w:t>“Artículo 14.- Las concesiones sólo podrán traspasarse previa autorización contenida en un Acuerdo del Ministerio de Transportes. Son inembargables, salvo cuando hayan sido dadas en garantía de un traspaso autorizado por el Ministerio.</w:t>
      </w:r>
      <w:r w:rsidR="00441657">
        <w:rPr>
          <w:rFonts w:ascii="Arial" w:hAnsi="Arial" w:cs="Arial"/>
          <w:sz w:val="24"/>
          <w:szCs w:val="24"/>
        </w:rPr>
        <w:t>”</w:t>
      </w:r>
    </w:p>
    <w:p w14:paraId="6EF7118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Con esta regulación, no solo se admitía la condición de concesionario como producto de una licitación pública, sino que además esa condición podía ser lograda en virtud de un traspaso aprobado previamente por el Ministerio. Esta normativa posibilitaba a la Administración, a que se autorizara a los herederos de un concesionario (no persona jurídica, ya que esto tiene otra naturaleza y regulación) a suplirlo en la prestación del servicio, toda vez que el traspaso de la concesión como acto administrativo, tan solo requería de un acuerdo del Ministerio. El término “traspaso” evoca a la posibilidad de que la concesión otorgada inicialmente a un sujeto, podía otorgarse, previo acuerdo del Ministerio, a otro, sin que se indique taxativamente cuales son las causas generadoras de esa posibilidad abierta de traspasar, lo que justificaría que una de esas causas fuera la muerte del concesionario.</w:t>
      </w:r>
    </w:p>
    <w:p w14:paraId="1767EC51" w14:textId="77777777" w:rsidR="00DF7F5B" w:rsidRDefault="00DF7F5B" w:rsidP="00DD32B0">
      <w:pPr>
        <w:spacing w:after="120"/>
        <w:jc w:val="both"/>
        <w:rPr>
          <w:rFonts w:ascii="Arial" w:hAnsi="Arial" w:cs="Arial"/>
          <w:sz w:val="24"/>
          <w:szCs w:val="24"/>
        </w:rPr>
      </w:pPr>
    </w:p>
    <w:p w14:paraId="08E1A08B"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Sin embargo lo anterior, en materia de taxis y con esta regulación, era imposible hablar de traspasos, toda vez que en aplicación del principio de legalidad establecido en el numeral 11 Constitucional y desarrollado posteriormente en el artículo 11 de la Ley General de la Administración Pública, el funcionario público como simple depositario de la autoridad</w:t>
      </w:r>
      <w:r w:rsidR="00B30017">
        <w:rPr>
          <w:rFonts w:ascii="Arial" w:hAnsi="Arial" w:cs="Arial"/>
          <w:sz w:val="24"/>
          <w:szCs w:val="24"/>
        </w:rPr>
        <w:t xml:space="preserve">, </w:t>
      </w:r>
      <w:r w:rsidRPr="00DD32B0">
        <w:rPr>
          <w:rFonts w:ascii="Arial" w:hAnsi="Arial" w:cs="Arial"/>
          <w:sz w:val="24"/>
          <w:szCs w:val="24"/>
        </w:rPr>
        <w:t xml:space="preserve">carece de ejecutar facultades que no se le han otorgado. </w:t>
      </w:r>
    </w:p>
    <w:p w14:paraId="52D8A20D" w14:textId="77777777" w:rsidR="00DF7F5B" w:rsidRDefault="00DF7F5B" w:rsidP="00DD32B0">
      <w:pPr>
        <w:spacing w:after="120"/>
        <w:jc w:val="both"/>
        <w:rPr>
          <w:rFonts w:ascii="Arial" w:hAnsi="Arial" w:cs="Arial"/>
          <w:sz w:val="24"/>
          <w:szCs w:val="24"/>
        </w:rPr>
      </w:pPr>
    </w:p>
    <w:p w14:paraId="5BCDB75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En términos más simples y concretos, si la facultad de autorizar el traspaso de permisos de taxis no estaba previamente autorizada por la norma jurídica, dicha posibilidad está vedada para la autoridad reguladora.</w:t>
      </w:r>
    </w:p>
    <w:p w14:paraId="7DFF9703" w14:textId="77777777" w:rsidR="00DF7F5B" w:rsidRDefault="00DF7F5B" w:rsidP="00DD32B0">
      <w:pPr>
        <w:spacing w:after="120"/>
        <w:jc w:val="both"/>
        <w:rPr>
          <w:rFonts w:ascii="Arial" w:hAnsi="Arial" w:cs="Arial"/>
          <w:sz w:val="24"/>
          <w:szCs w:val="24"/>
        </w:rPr>
      </w:pPr>
    </w:p>
    <w:p w14:paraId="51514B7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Esta situación varió sustancialmente cuando, por Ley 5406 de noviembre de 1973, Ley Reguladora Transporte Remunerado Personas Vehículos Taxis (ahora derogada) se declara en su artículo 4, que para la prestación de este servicio público, se requerirá concesión otorgada por el Ministerio de Obras Públicas y Transportes, sea cual fuere el tipo de vehículo a emplear y su sistema de propulsión. Pero adicionalmente, esta ley especializada de taxis, incorpora una norma similar a la establecida en la ley 3503 en su artículo 14, autorizando el traspaso de las concesiones:</w:t>
      </w:r>
    </w:p>
    <w:p w14:paraId="36C829E8" w14:textId="77777777" w:rsidR="004B5AC9" w:rsidRDefault="004B5AC9" w:rsidP="00DD32B0">
      <w:pPr>
        <w:spacing w:after="120"/>
        <w:jc w:val="both"/>
        <w:rPr>
          <w:rFonts w:ascii="Arial" w:hAnsi="Arial" w:cs="Arial"/>
          <w:b/>
          <w:sz w:val="24"/>
          <w:szCs w:val="24"/>
        </w:rPr>
      </w:pPr>
    </w:p>
    <w:p w14:paraId="37FC8CC9"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Artículo 6°.-</w:t>
      </w:r>
      <w:r w:rsidRPr="00DD32B0">
        <w:rPr>
          <w:rFonts w:ascii="Arial" w:hAnsi="Arial" w:cs="Arial"/>
          <w:sz w:val="24"/>
          <w:szCs w:val="24"/>
        </w:rPr>
        <w:t xml:space="preserve"> Las concesiones sólo podrán traspasarse previa autorización del Ministerio de Obras Públicas y Transportes. Son inembargables, salvo cuando hayan sido dadas en garantía de un traspaso autorizado por el Ministerio.</w:t>
      </w:r>
    </w:p>
    <w:p w14:paraId="6EB1DD3F"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El análisis hecho al artículo 14 de la Ley 3503, es de aplicación a esta norma, por disposición expresa de la Ley 5406, que ordenaba la aplicación supletoria de la 3503, en todo aquello que no se le opusiera, lo que hace concluir que la normativa </w:t>
      </w:r>
      <w:r w:rsidRPr="00DD32B0">
        <w:rPr>
          <w:rFonts w:ascii="Arial" w:hAnsi="Arial" w:cs="Arial"/>
          <w:sz w:val="24"/>
          <w:szCs w:val="24"/>
        </w:rPr>
        <w:lastRenderedPageBreak/>
        <w:t xml:space="preserve">especializada de taxis de 1973, incluía la posibilidad de otorgar por vía de “traspaso” de la concesión a los herederos de un concesionario, lo que surge de la aplicación integral de ambas normativas. </w:t>
      </w:r>
    </w:p>
    <w:p w14:paraId="3881BF1C" w14:textId="77777777" w:rsidR="00DF7F5B" w:rsidRDefault="00DF7F5B" w:rsidP="00DD32B0">
      <w:pPr>
        <w:spacing w:after="120"/>
        <w:jc w:val="both"/>
        <w:rPr>
          <w:rFonts w:ascii="Arial" w:hAnsi="Arial" w:cs="Arial"/>
          <w:sz w:val="24"/>
          <w:szCs w:val="24"/>
        </w:rPr>
      </w:pPr>
    </w:p>
    <w:p w14:paraId="648D6D8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Sobre este criterio resolvió la Sala Constitucional en su voto 2101-91 de las 8:40 horas del 18 de octubre de 1991:</w:t>
      </w:r>
    </w:p>
    <w:p w14:paraId="20AF1A5A" w14:textId="77777777" w:rsidR="00BA357D" w:rsidRDefault="00BA357D" w:rsidP="00DD32B0">
      <w:pPr>
        <w:spacing w:after="120"/>
        <w:jc w:val="both"/>
        <w:rPr>
          <w:rFonts w:ascii="Arial" w:hAnsi="Arial" w:cs="Arial"/>
          <w:sz w:val="24"/>
          <w:szCs w:val="24"/>
        </w:rPr>
      </w:pPr>
    </w:p>
    <w:p w14:paraId="7892A76A"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“Antes de entrar en vigencia la Ley Reguladora de Transporte Remunerado de Personas en Vehículos Taxis (Ley # 5406-73), la actividad estaba regulada por la Ley de Transporte Remunerado de Personas en Vehículos Automotores (Ley # 3503 y sus reformas); la citada en primer lugar, en su artículo 22, que posteriormente pasó a ser artículo 23 por la Ley 6963-84, derogó a la Ley #3503 en su texto actualizado, únicamente en lo que se le opusiera, manteniéndose vigente en todo aquello que fuera aplicable”</w:t>
      </w:r>
    </w:p>
    <w:p w14:paraId="2D2D7A9B" w14:textId="77777777" w:rsidR="00DF7F5B" w:rsidRDefault="00DF7F5B" w:rsidP="00DD32B0">
      <w:pPr>
        <w:spacing w:after="120"/>
        <w:jc w:val="both"/>
        <w:rPr>
          <w:rFonts w:ascii="Arial" w:hAnsi="Arial" w:cs="Arial"/>
          <w:sz w:val="24"/>
          <w:szCs w:val="24"/>
        </w:rPr>
      </w:pPr>
    </w:p>
    <w:p w14:paraId="44C551C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análisis anterior tiene sentido y explicación si recordamos que, el 7 de mayo de 1974, los legisladores de ese período legislativo, concibieron una norma contraria a la establecida en la Ley 3503 de 1965 y entonces por Ley 5523 de esa fecha, reformaron el artículo 14 en el tema referido, entre otros artículos, veamos el texto del artículo reformado:</w:t>
      </w:r>
    </w:p>
    <w:p w14:paraId="60DEB4A7" w14:textId="77777777" w:rsidR="004B5AC9" w:rsidRDefault="004B5AC9" w:rsidP="00DD32B0">
      <w:pPr>
        <w:spacing w:after="120"/>
        <w:jc w:val="both"/>
        <w:rPr>
          <w:rFonts w:ascii="Arial" w:hAnsi="Arial" w:cs="Arial"/>
          <w:sz w:val="24"/>
          <w:szCs w:val="24"/>
        </w:rPr>
      </w:pPr>
    </w:p>
    <w:p w14:paraId="5AC54C7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Artículo 1°.- </w:t>
      </w:r>
      <w:proofErr w:type="spellStart"/>
      <w:r w:rsidRPr="00DD32B0">
        <w:rPr>
          <w:rFonts w:ascii="Arial" w:hAnsi="Arial" w:cs="Arial"/>
          <w:sz w:val="24"/>
          <w:szCs w:val="24"/>
        </w:rPr>
        <w:t>Refórmanse</w:t>
      </w:r>
      <w:proofErr w:type="spellEnd"/>
      <w:r w:rsidRPr="00DD32B0">
        <w:rPr>
          <w:rFonts w:ascii="Arial" w:hAnsi="Arial" w:cs="Arial"/>
          <w:sz w:val="24"/>
          <w:szCs w:val="24"/>
        </w:rPr>
        <w:t xml:space="preserve"> los artículos 14, 21 y 22 de la Ley reguladora del Transporte Remunerado de Personas en Vehículos Automotores, </w:t>
      </w:r>
      <w:proofErr w:type="spellStart"/>
      <w:r w:rsidRPr="00DD32B0">
        <w:rPr>
          <w:rFonts w:ascii="Arial" w:hAnsi="Arial" w:cs="Arial"/>
          <w:sz w:val="24"/>
          <w:szCs w:val="24"/>
        </w:rPr>
        <w:t>N°</w:t>
      </w:r>
      <w:proofErr w:type="spellEnd"/>
      <w:r w:rsidRPr="00DD32B0">
        <w:rPr>
          <w:rFonts w:ascii="Arial" w:hAnsi="Arial" w:cs="Arial"/>
          <w:sz w:val="24"/>
          <w:szCs w:val="24"/>
        </w:rPr>
        <w:t xml:space="preserve"> 3503 de 10 de mayo de 1965 y sus reformas, los que se leerán así:</w:t>
      </w:r>
    </w:p>
    <w:p w14:paraId="5E12B330" w14:textId="77777777" w:rsidR="004B5AC9" w:rsidRDefault="004B5AC9" w:rsidP="00DD32B0">
      <w:pPr>
        <w:spacing w:after="120"/>
        <w:jc w:val="both"/>
        <w:rPr>
          <w:rFonts w:ascii="Arial" w:hAnsi="Arial" w:cs="Arial"/>
          <w:sz w:val="24"/>
          <w:szCs w:val="24"/>
        </w:rPr>
      </w:pPr>
    </w:p>
    <w:p w14:paraId="0E71295C"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14.-Las concesiones son inembargables e intransferibles total o parcialmente. Se exceptúan de la anterior prohibición, lo estipulado en el artículo 11 de esta Ley y las transferencias de los derechos concedidos por muerte del concesionario, siempre y cuando exista demostración fehaciente ante la vía que corresponda, de que la Comisión Técnica de Transportes aprueba y considera al o los herederos o representantes legales capaces de prestar el servicio eficaz y económicamente.</w:t>
      </w:r>
    </w:p>
    <w:p w14:paraId="264C57A2" w14:textId="77777777" w:rsidR="00DF7F5B" w:rsidRDefault="00DF7F5B" w:rsidP="00DD32B0">
      <w:pPr>
        <w:spacing w:after="120"/>
        <w:jc w:val="both"/>
        <w:rPr>
          <w:rFonts w:ascii="Arial" w:hAnsi="Arial" w:cs="Arial"/>
          <w:sz w:val="24"/>
          <w:szCs w:val="24"/>
        </w:rPr>
      </w:pPr>
    </w:p>
    <w:p w14:paraId="59CAB7F1"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De comprobarse que no han sido cumplidas estas previsiones o se tratase de alguna forma directa o indirecta de actuar en contrario, la Comisión deberá caducar los respectivos derechos concedidos”.</w:t>
      </w:r>
    </w:p>
    <w:p w14:paraId="50FF8D70" w14:textId="77777777" w:rsidR="00DF7F5B" w:rsidRDefault="00DF7F5B" w:rsidP="00DD32B0">
      <w:pPr>
        <w:spacing w:after="120"/>
        <w:jc w:val="both"/>
        <w:rPr>
          <w:rFonts w:ascii="Arial" w:hAnsi="Arial" w:cs="Arial"/>
          <w:sz w:val="24"/>
          <w:szCs w:val="24"/>
        </w:rPr>
      </w:pPr>
    </w:p>
    <w:p w14:paraId="76E1E94F"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O sea en esta oportunidad, si bien se establece como principio la imposibilidad de transferir las concesiones, se reguló como excepción a la regla, la posibilidad de los herederos del concesionario a acceder a la concesión. Esta norma, según lo citado supra, en cuanto a la aplicación supletoria que tiene la ley 3503, sobre la 5406, </w:t>
      </w:r>
      <w:r w:rsidRPr="00DD32B0">
        <w:rPr>
          <w:rFonts w:ascii="Arial" w:hAnsi="Arial" w:cs="Arial"/>
          <w:sz w:val="24"/>
          <w:szCs w:val="24"/>
        </w:rPr>
        <w:lastRenderedPageBreak/>
        <w:t>reafirma la posibilidad de que se produjera un traspaso en esos términos, al amparo del artículo 6) de la Ley 5406.</w:t>
      </w:r>
    </w:p>
    <w:p w14:paraId="53C083EB" w14:textId="77777777" w:rsidR="00DF7F5B" w:rsidRDefault="00DF7F5B" w:rsidP="00DD32B0">
      <w:pPr>
        <w:spacing w:after="120"/>
        <w:jc w:val="both"/>
        <w:rPr>
          <w:rFonts w:ascii="Arial" w:hAnsi="Arial" w:cs="Arial"/>
          <w:sz w:val="24"/>
          <w:szCs w:val="24"/>
        </w:rPr>
      </w:pPr>
    </w:p>
    <w:p w14:paraId="1B91B0E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Mediante Ley 7964 del 21 de diciembre de 1999, el legislador vuelve al sistema original, admitiendo la posibilidad de la cesión de las concesiones:</w:t>
      </w:r>
    </w:p>
    <w:p w14:paraId="3F3C624A" w14:textId="77777777" w:rsidR="004B5AC9" w:rsidRDefault="004B5AC9" w:rsidP="00DD32B0">
      <w:pPr>
        <w:spacing w:after="120"/>
        <w:jc w:val="both"/>
        <w:rPr>
          <w:rFonts w:ascii="Arial" w:hAnsi="Arial" w:cs="Arial"/>
          <w:sz w:val="24"/>
          <w:szCs w:val="24"/>
        </w:rPr>
      </w:pPr>
    </w:p>
    <w:p w14:paraId="0A93789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único</w:t>
      </w:r>
      <w:r w:rsidR="000D4D15" w:rsidRPr="00DD32B0">
        <w:rPr>
          <w:rFonts w:ascii="Arial" w:hAnsi="Arial" w:cs="Arial"/>
          <w:sz w:val="24"/>
          <w:szCs w:val="24"/>
        </w:rPr>
        <w:t>. —</w:t>
      </w:r>
      <w:r w:rsidRPr="00DD32B0">
        <w:rPr>
          <w:rFonts w:ascii="Arial" w:hAnsi="Arial" w:cs="Arial"/>
          <w:sz w:val="24"/>
          <w:szCs w:val="24"/>
        </w:rPr>
        <w:t xml:space="preserve">Modificase el artículo 14 de la Ley Reguladora del transporte Remunerado de Personas en Vehículos Automotores, </w:t>
      </w:r>
      <w:proofErr w:type="spellStart"/>
      <w:r w:rsidRPr="00DD32B0">
        <w:rPr>
          <w:rFonts w:ascii="Arial" w:hAnsi="Arial" w:cs="Arial"/>
          <w:sz w:val="24"/>
          <w:szCs w:val="24"/>
        </w:rPr>
        <w:t>N°</w:t>
      </w:r>
      <w:proofErr w:type="spellEnd"/>
      <w:r w:rsidRPr="00DD32B0">
        <w:rPr>
          <w:rFonts w:ascii="Arial" w:hAnsi="Arial" w:cs="Arial"/>
          <w:sz w:val="24"/>
          <w:szCs w:val="24"/>
        </w:rPr>
        <w:t xml:space="preserve"> 3503, del 10 de mayo de 1965. El texto dirá:</w:t>
      </w:r>
    </w:p>
    <w:p w14:paraId="56860C2D"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14.—Las concesiones que otorga esta ley son inembargables y, en principio, intransferible total o parcialmente; sin embargo, este derecho podrá cederse previa autorización del Ministerio de Obras públicas y Transportes, siempre y cuando el cesionario cumpla los requisitos para optar a la concesión.</w:t>
      </w:r>
    </w:p>
    <w:p w14:paraId="6F8DF39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órgano competente verificará el cumplimiento de estos requisitos.</w:t>
      </w:r>
    </w:p>
    <w:p w14:paraId="33C6A82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Asimismo, podrán transferirse los derechos concedidos por muerte del concesionario, siempre que exista, ante la vía que corresponda, demostración fehaciente de que el órgano competente aprueba o considera a los herederos o representantes legales capaces de prestar el servicio eficaz y económicamente.</w:t>
      </w:r>
    </w:p>
    <w:p w14:paraId="672D679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De comprobarse que estas previsiones han sido incumplidas o se trata de alguna forma directa o indirecta de actuar, el órgano competente deberá caducar los derechos concesionados.</w:t>
      </w:r>
    </w:p>
    <w:p w14:paraId="53EBBEA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órgano competente podrá autorizar a la empresa operadora del servicio su agrupamiento bajo esquema de consorcios operativos o el de fusión de empresas o corporaciones de transportes, con el propósito de salvaguardar los intereses de los usuarios y mayor ordenamiento técnico del servicio, cuando por razones de interés público la operación del servicio lo requiera.</w:t>
      </w:r>
    </w:p>
    <w:p w14:paraId="15FE12B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Rige a partir de su publicación.”</w:t>
      </w:r>
    </w:p>
    <w:p w14:paraId="4F20CE98" w14:textId="77777777" w:rsidR="00DD32B0" w:rsidRPr="00DD32B0" w:rsidRDefault="00DD32B0" w:rsidP="00DD32B0">
      <w:pPr>
        <w:pStyle w:val="NormalWeb"/>
        <w:jc w:val="both"/>
        <w:rPr>
          <w:rFonts w:ascii="Arial" w:hAnsi="Arial" w:cs="Arial"/>
        </w:rPr>
      </w:pPr>
      <w:r w:rsidRPr="00DD32B0">
        <w:rPr>
          <w:rFonts w:ascii="Arial" w:hAnsi="Arial" w:cs="Arial"/>
        </w:rPr>
        <w:t xml:space="preserve">El referido artículo 14 de la Ley 3503, fue impugnado ante la Sala Constitucional, en acción de inconstitucionalidad tramitada mediante </w:t>
      </w:r>
      <w:proofErr w:type="spellStart"/>
      <w:r w:rsidRPr="00DD32B0">
        <w:rPr>
          <w:rFonts w:ascii="Arial" w:hAnsi="Arial" w:cs="Arial"/>
          <w:b/>
          <w:bCs/>
        </w:rPr>
        <w:t>Exp</w:t>
      </w:r>
      <w:proofErr w:type="spellEnd"/>
      <w:r w:rsidRPr="00DD32B0">
        <w:rPr>
          <w:rFonts w:ascii="Arial" w:hAnsi="Arial" w:cs="Arial"/>
          <w:b/>
          <w:bCs/>
        </w:rPr>
        <w:t xml:space="preserve">: </w:t>
      </w:r>
      <w:r w:rsidRPr="00DD32B0">
        <w:rPr>
          <w:rFonts w:ascii="Arial" w:hAnsi="Arial" w:cs="Arial"/>
        </w:rPr>
        <w:t>01-008361-0007-CO y en la que se ordenó la suspensión de su aplicabilidad en aquellos procesos o procedimientos en que se discuta la aplicación de su texto, no obstante, mediante resolución 04-005210 del 18 de mayo del 2004, fue declarada sin lugar.</w:t>
      </w:r>
    </w:p>
    <w:p w14:paraId="38A28E70"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Conclusión de lo anterior, debemos afirmar, que antes de la reforma operada con la Ley 7969 de diciembre de 1999, (y con la excepción hecha en torno a la regulación de los taxis, con la legislación de 1965) el régimen legal imperante en materia de transporte público modalidad taxi, permitía, con las limitaciones que las normas imponían, que los herederos de un concesionario y específicamente los de taxis, pudiesen optar por la concesión otrora otorgada al causante.</w:t>
      </w:r>
    </w:p>
    <w:p w14:paraId="4F3F23C5" w14:textId="77777777" w:rsidR="00DF7F5B" w:rsidRDefault="00DF7F5B" w:rsidP="00DD32B0">
      <w:pPr>
        <w:spacing w:after="120"/>
        <w:jc w:val="both"/>
        <w:rPr>
          <w:rFonts w:ascii="Arial" w:hAnsi="Arial" w:cs="Arial"/>
          <w:sz w:val="24"/>
          <w:szCs w:val="24"/>
        </w:rPr>
      </w:pPr>
    </w:p>
    <w:p w14:paraId="444C288A"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lastRenderedPageBreak/>
        <w:t>Sin embargo lo dicho con anterioridad, la nueva legislación (Ley 7969) cambió sustancialmente esta posibilidad, veamos:</w:t>
      </w:r>
    </w:p>
    <w:p w14:paraId="38BC0628" w14:textId="77777777" w:rsidR="004B5AC9" w:rsidRDefault="004B5AC9" w:rsidP="00DD32B0">
      <w:pPr>
        <w:spacing w:after="120"/>
        <w:jc w:val="both"/>
        <w:rPr>
          <w:rFonts w:ascii="Arial" w:hAnsi="Arial" w:cs="Arial"/>
          <w:sz w:val="24"/>
          <w:szCs w:val="24"/>
        </w:rPr>
      </w:pPr>
    </w:p>
    <w:p w14:paraId="2045061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ARTÍCULO 40.- Extinción de la concesión.</w:t>
      </w:r>
    </w:p>
    <w:p w14:paraId="1306BCB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El Consejo podrá cancelar la concesión administrativamente, de conformidad con las siguientes causales:</w:t>
      </w:r>
    </w:p>
    <w:p w14:paraId="048208E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 Incumplir las obligaciones y los deberes fijados en esta ley, su reglamento, el contrato o leyes y reglamentos conexos.</w:t>
      </w:r>
    </w:p>
    <w:p w14:paraId="0B9C52A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b) Comprobar, en cualquier momento, la presentación de datos falsos o inexactos en la oferta.</w:t>
      </w:r>
    </w:p>
    <w:p w14:paraId="071B5DC9"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 Ceder la concesión a favor de un tercero, sin autorización del Consejo.</w:t>
      </w:r>
    </w:p>
    <w:p w14:paraId="3FE9935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d) Dejar de formalizar el contrato de concesión por treinta días, contados a partir de la adjudicación.</w:t>
      </w:r>
    </w:p>
    <w:p w14:paraId="7EC5D6E7" w14:textId="77777777" w:rsidR="00DD32B0" w:rsidRPr="00DD32B0" w:rsidRDefault="00DD32B0" w:rsidP="00DD32B0">
      <w:pPr>
        <w:spacing w:after="120"/>
        <w:jc w:val="both"/>
        <w:rPr>
          <w:rFonts w:ascii="Arial" w:hAnsi="Arial" w:cs="Arial"/>
          <w:sz w:val="24"/>
          <w:szCs w:val="24"/>
        </w:rPr>
      </w:pPr>
      <w:r w:rsidRPr="00DD32B0">
        <w:rPr>
          <w:rFonts w:ascii="Arial" w:hAnsi="Arial" w:cs="Arial"/>
          <w:b/>
          <w:sz w:val="24"/>
          <w:szCs w:val="24"/>
        </w:rPr>
        <w:t>e) Incurrir en las causales establecidas para la rescisión y resolución contractual dispuestas en la Ley de Contratación Administrativa y su reglamento.</w:t>
      </w:r>
    </w:p>
    <w:p w14:paraId="06D25083"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f) Cumplir el plazo.</w:t>
      </w:r>
    </w:p>
    <w:p w14:paraId="4D6756FB"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g) Por remate judicial, declarado en sentencia firme, del vehículo objeto de la concesión. (</w:t>
      </w:r>
      <w:r w:rsidR="00B30017">
        <w:rPr>
          <w:rFonts w:ascii="Arial" w:hAnsi="Arial" w:cs="Arial"/>
          <w:sz w:val="24"/>
          <w:szCs w:val="24"/>
        </w:rPr>
        <w:t>L</w:t>
      </w:r>
      <w:r w:rsidRPr="00DD32B0">
        <w:rPr>
          <w:rFonts w:ascii="Arial" w:hAnsi="Arial" w:cs="Arial"/>
          <w:sz w:val="24"/>
          <w:szCs w:val="24"/>
        </w:rPr>
        <w:t>o subrayado no es de su original)</w:t>
      </w:r>
    </w:p>
    <w:p w14:paraId="1080A72A"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Corno puede observarse, el numeral 40 de la Ley 7969, en su inciso e) hace una remisión expresa a las causales para la rescisión y resolución que establece la Ley de Contratación Administrativa y su reglamento. Por su parte el numeral 75 de la Ley de Contratación Administrativa establece como causas de resolución del contrato en su inciso d) la muerte del concesionario.</w:t>
      </w:r>
    </w:p>
    <w:p w14:paraId="3299B0C7" w14:textId="77777777" w:rsidR="004B5AC9" w:rsidRDefault="004B5AC9" w:rsidP="00DD32B0">
      <w:pPr>
        <w:spacing w:after="120"/>
        <w:jc w:val="both"/>
        <w:rPr>
          <w:rFonts w:ascii="Arial" w:hAnsi="Arial" w:cs="Arial"/>
          <w:sz w:val="24"/>
          <w:szCs w:val="24"/>
        </w:rPr>
      </w:pPr>
    </w:p>
    <w:p w14:paraId="4D1F96D0" w14:textId="77777777" w:rsidR="00DD32B0" w:rsidRPr="00DD32B0" w:rsidRDefault="000D4D15" w:rsidP="00DD32B0">
      <w:pPr>
        <w:spacing w:after="120"/>
        <w:jc w:val="both"/>
        <w:rPr>
          <w:rFonts w:ascii="Arial" w:hAnsi="Arial" w:cs="Arial"/>
          <w:sz w:val="24"/>
          <w:szCs w:val="24"/>
        </w:rPr>
      </w:pPr>
      <w:r w:rsidRPr="00DD32B0">
        <w:rPr>
          <w:rFonts w:ascii="Arial" w:hAnsi="Arial" w:cs="Arial"/>
          <w:sz w:val="24"/>
          <w:szCs w:val="24"/>
        </w:rPr>
        <w:t>ARTÍCULO</w:t>
      </w:r>
      <w:r w:rsidR="00DD32B0" w:rsidRPr="00DD32B0">
        <w:rPr>
          <w:rFonts w:ascii="Arial" w:hAnsi="Arial" w:cs="Arial"/>
          <w:sz w:val="24"/>
          <w:szCs w:val="24"/>
        </w:rPr>
        <w:t xml:space="preserve"> 75.- Resolución.</w:t>
      </w:r>
    </w:p>
    <w:p w14:paraId="4FE97F34"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Serán causas de resolución del contrato:</w:t>
      </w:r>
    </w:p>
    <w:p w14:paraId="4BC1DF55"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a)</w:t>
      </w:r>
      <w:r w:rsidR="002034CC">
        <w:rPr>
          <w:rFonts w:ascii="Arial" w:hAnsi="Arial" w:cs="Arial"/>
          <w:sz w:val="24"/>
          <w:szCs w:val="24"/>
        </w:rPr>
        <w:t xml:space="preserve">  </w:t>
      </w:r>
      <w:r w:rsidRPr="00DD32B0">
        <w:rPr>
          <w:rFonts w:ascii="Arial" w:hAnsi="Arial" w:cs="Arial"/>
          <w:sz w:val="24"/>
          <w:szCs w:val="24"/>
        </w:rPr>
        <w:t>el incumplimiento del concesionario, cuando perturbe</w:t>
      </w:r>
      <w:r w:rsidR="002034CC">
        <w:rPr>
          <w:rFonts w:ascii="Arial" w:hAnsi="Arial" w:cs="Arial"/>
          <w:sz w:val="24"/>
          <w:szCs w:val="24"/>
        </w:rPr>
        <w:t xml:space="preserve"> </w:t>
      </w:r>
      <w:r w:rsidRPr="00DD32B0">
        <w:rPr>
          <w:rFonts w:ascii="Arial" w:hAnsi="Arial" w:cs="Arial"/>
          <w:sz w:val="24"/>
          <w:szCs w:val="24"/>
        </w:rPr>
        <w:t>gravemente la prestación del servicio público.</w:t>
      </w:r>
    </w:p>
    <w:p w14:paraId="67A199DE"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b) </w:t>
      </w:r>
      <w:r w:rsidR="002034CC">
        <w:rPr>
          <w:rFonts w:ascii="Arial" w:hAnsi="Arial" w:cs="Arial"/>
          <w:sz w:val="24"/>
          <w:szCs w:val="24"/>
        </w:rPr>
        <w:t xml:space="preserve"> </w:t>
      </w:r>
      <w:r w:rsidR="008F2298">
        <w:rPr>
          <w:rFonts w:ascii="Arial" w:hAnsi="Arial" w:cs="Arial"/>
          <w:sz w:val="24"/>
          <w:szCs w:val="24"/>
        </w:rPr>
        <w:t xml:space="preserve"> </w:t>
      </w:r>
      <w:r w:rsidRPr="00DD32B0">
        <w:rPr>
          <w:rFonts w:ascii="Arial" w:hAnsi="Arial" w:cs="Arial"/>
          <w:sz w:val="24"/>
          <w:szCs w:val="24"/>
        </w:rPr>
        <w:t>la supresión del servicio por razones de interés p</w:t>
      </w:r>
      <w:r w:rsidR="002034CC">
        <w:rPr>
          <w:rFonts w:ascii="Arial" w:hAnsi="Arial" w:cs="Arial"/>
          <w:sz w:val="24"/>
          <w:szCs w:val="24"/>
        </w:rPr>
        <w:t>ú</w:t>
      </w:r>
      <w:r w:rsidRPr="00DD32B0">
        <w:rPr>
          <w:rFonts w:ascii="Arial" w:hAnsi="Arial" w:cs="Arial"/>
          <w:sz w:val="24"/>
          <w:szCs w:val="24"/>
        </w:rPr>
        <w:t>blico.</w:t>
      </w:r>
    </w:p>
    <w:p w14:paraId="3D98B942"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c)</w:t>
      </w:r>
      <w:r w:rsidR="008F2298">
        <w:rPr>
          <w:rFonts w:ascii="Arial" w:hAnsi="Arial" w:cs="Arial"/>
          <w:sz w:val="24"/>
          <w:szCs w:val="24"/>
        </w:rPr>
        <w:t xml:space="preserve"> </w:t>
      </w:r>
      <w:r w:rsidRPr="00DD32B0">
        <w:rPr>
          <w:rFonts w:ascii="Arial" w:hAnsi="Arial" w:cs="Arial"/>
          <w:sz w:val="24"/>
          <w:szCs w:val="24"/>
        </w:rPr>
        <w:t>la recuperación del servicio para ser explotado directamente por</w:t>
      </w:r>
      <w:r w:rsidR="002034CC">
        <w:rPr>
          <w:rFonts w:ascii="Arial" w:hAnsi="Arial" w:cs="Arial"/>
          <w:sz w:val="24"/>
          <w:szCs w:val="24"/>
        </w:rPr>
        <w:t xml:space="preserve"> </w:t>
      </w:r>
      <w:r w:rsidRPr="00DD32B0">
        <w:rPr>
          <w:rFonts w:ascii="Arial" w:hAnsi="Arial" w:cs="Arial"/>
          <w:sz w:val="24"/>
          <w:szCs w:val="24"/>
        </w:rPr>
        <w:t>la administración.</w:t>
      </w:r>
    </w:p>
    <w:p w14:paraId="2707EA20"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d) la muerte del contratista o la extinción de la persona jurídica concesionaria.</w:t>
      </w:r>
    </w:p>
    <w:p w14:paraId="75AD9C99"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e) la declaración de insolvencia o quiebra del concesionario.</w:t>
      </w:r>
    </w:p>
    <w:p w14:paraId="205D84A8"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f) el mutuo acuerdo entre la administración y el concesionario.</w:t>
      </w:r>
    </w:p>
    <w:p w14:paraId="3EB6EA3D"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g) las que se señalen expresamente en el cartel o el contrato.</w:t>
      </w:r>
    </w:p>
    <w:p w14:paraId="0A44EB66"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lastRenderedPageBreak/>
        <w:t>h) la cesión de la concesión sin estar autorizada previamente por la administración. (</w:t>
      </w:r>
      <w:r w:rsidR="002034CC">
        <w:rPr>
          <w:rFonts w:ascii="Arial" w:hAnsi="Arial" w:cs="Arial"/>
          <w:sz w:val="24"/>
          <w:szCs w:val="24"/>
        </w:rPr>
        <w:t>L</w:t>
      </w:r>
      <w:r w:rsidRPr="00DD32B0">
        <w:rPr>
          <w:rFonts w:ascii="Arial" w:hAnsi="Arial" w:cs="Arial"/>
          <w:sz w:val="24"/>
          <w:szCs w:val="24"/>
        </w:rPr>
        <w:t>o subrayado no es de su original)</w:t>
      </w:r>
    </w:p>
    <w:p w14:paraId="1107553D" w14:textId="77777777" w:rsidR="00DD32B0" w:rsidRPr="00DD32B0" w:rsidRDefault="00DD32B0" w:rsidP="00DD32B0">
      <w:pPr>
        <w:spacing w:after="120"/>
        <w:jc w:val="both"/>
        <w:rPr>
          <w:rFonts w:ascii="Arial" w:hAnsi="Arial" w:cs="Arial"/>
          <w:sz w:val="24"/>
          <w:szCs w:val="24"/>
        </w:rPr>
      </w:pPr>
      <w:r w:rsidRPr="00DD32B0">
        <w:rPr>
          <w:rFonts w:ascii="Arial" w:hAnsi="Arial" w:cs="Arial"/>
          <w:sz w:val="24"/>
          <w:szCs w:val="24"/>
        </w:rPr>
        <w:t xml:space="preserve">Así las cosas, no existiendo norma jurídica que faculte a los herederos para acceder a la concesión otrora declarada para el señor </w:t>
      </w:r>
      <w:r w:rsidR="005E7641">
        <w:rPr>
          <w:rFonts w:ascii="Arial" w:hAnsi="Arial" w:cs="Arial"/>
          <w:b/>
          <w:sz w:val="24"/>
          <w:szCs w:val="24"/>
        </w:rPr>
        <w:t>JABD</w:t>
      </w:r>
      <w:r w:rsidRPr="00DD32B0">
        <w:rPr>
          <w:rFonts w:ascii="Arial" w:hAnsi="Arial" w:cs="Arial"/>
          <w:sz w:val="24"/>
          <w:szCs w:val="24"/>
        </w:rPr>
        <w:t xml:space="preserve">, lo procedente es rechazar esta gestión, presentada por </w:t>
      </w:r>
      <w:r w:rsidR="00DF7F5B">
        <w:rPr>
          <w:rFonts w:ascii="Arial" w:hAnsi="Arial" w:cs="Arial"/>
          <w:sz w:val="24"/>
          <w:szCs w:val="24"/>
        </w:rPr>
        <w:t xml:space="preserve">la </w:t>
      </w:r>
      <w:r w:rsidRPr="00DD32B0">
        <w:rPr>
          <w:rFonts w:ascii="Arial" w:hAnsi="Arial" w:cs="Arial"/>
          <w:sz w:val="24"/>
          <w:szCs w:val="24"/>
        </w:rPr>
        <w:t>señor</w:t>
      </w:r>
      <w:r w:rsidR="00DF7F5B">
        <w:rPr>
          <w:rFonts w:ascii="Arial" w:hAnsi="Arial" w:cs="Arial"/>
          <w:sz w:val="24"/>
          <w:szCs w:val="24"/>
        </w:rPr>
        <w:t>a</w:t>
      </w:r>
      <w:r w:rsidRPr="00DD32B0">
        <w:rPr>
          <w:rFonts w:ascii="Arial" w:hAnsi="Arial" w:cs="Arial"/>
          <w:sz w:val="24"/>
          <w:szCs w:val="24"/>
        </w:rPr>
        <w:t xml:space="preserve"> </w:t>
      </w:r>
      <w:r w:rsidR="005E7641">
        <w:rPr>
          <w:rFonts w:ascii="Arial" w:hAnsi="Arial" w:cs="Arial"/>
          <w:b/>
          <w:sz w:val="24"/>
          <w:szCs w:val="24"/>
        </w:rPr>
        <w:t>DMBP</w:t>
      </w:r>
      <w:r w:rsidRPr="00DD32B0">
        <w:rPr>
          <w:rFonts w:ascii="Arial" w:hAnsi="Arial" w:cs="Arial"/>
          <w:sz w:val="24"/>
          <w:szCs w:val="24"/>
        </w:rPr>
        <w:t>, en su condición dicha, por falta de legitimación.</w:t>
      </w:r>
    </w:p>
    <w:p w14:paraId="615DCCF1" w14:textId="77777777" w:rsidR="00DD32B0" w:rsidRDefault="00DD32B0" w:rsidP="00DD32B0">
      <w:pPr>
        <w:spacing w:after="120"/>
        <w:jc w:val="center"/>
        <w:rPr>
          <w:rFonts w:ascii="Arial" w:hAnsi="Arial" w:cs="Arial"/>
          <w:b/>
          <w:sz w:val="24"/>
          <w:szCs w:val="24"/>
        </w:rPr>
      </w:pPr>
    </w:p>
    <w:p w14:paraId="668C13D6" w14:textId="77777777" w:rsidR="00DD32B0" w:rsidRPr="00DD32B0" w:rsidRDefault="00DD32B0" w:rsidP="00DD32B0">
      <w:pPr>
        <w:spacing w:after="120"/>
        <w:jc w:val="center"/>
        <w:rPr>
          <w:rFonts w:ascii="Arial" w:hAnsi="Arial" w:cs="Arial"/>
          <w:b/>
          <w:sz w:val="24"/>
          <w:szCs w:val="24"/>
        </w:rPr>
      </w:pPr>
      <w:r w:rsidRPr="00DD32B0">
        <w:rPr>
          <w:rFonts w:ascii="Arial" w:hAnsi="Arial" w:cs="Arial"/>
          <w:b/>
          <w:sz w:val="24"/>
          <w:szCs w:val="24"/>
        </w:rPr>
        <w:t>POR TANTO:</w:t>
      </w:r>
    </w:p>
    <w:p w14:paraId="26E1F43A" w14:textId="77777777" w:rsidR="00DD32B0" w:rsidRPr="00DD32B0" w:rsidRDefault="00DD32B0" w:rsidP="00DD32B0">
      <w:pPr>
        <w:spacing w:after="120"/>
        <w:jc w:val="center"/>
        <w:rPr>
          <w:rFonts w:ascii="Arial" w:hAnsi="Arial" w:cs="Arial"/>
          <w:b/>
          <w:sz w:val="24"/>
          <w:szCs w:val="24"/>
        </w:rPr>
      </w:pPr>
    </w:p>
    <w:p w14:paraId="456315BC" w14:textId="77777777" w:rsidR="00D6567B" w:rsidRDefault="00DD32B0" w:rsidP="00DF7F5B">
      <w:pPr>
        <w:spacing w:after="120"/>
        <w:jc w:val="both"/>
        <w:rPr>
          <w:rFonts w:ascii="Arial" w:hAnsi="Arial" w:cs="Arial"/>
          <w:b/>
          <w:smallCaps/>
          <w:sz w:val="24"/>
          <w:szCs w:val="24"/>
        </w:rPr>
      </w:pPr>
      <w:r w:rsidRPr="00DD32B0">
        <w:rPr>
          <w:rFonts w:ascii="Arial" w:hAnsi="Arial" w:cs="Arial"/>
          <w:b/>
          <w:sz w:val="24"/>
          <w:szCs w:val="24"/>
        </w:rPr>
        <w:t>I.-</w:t>
      </w:r>
      <w:r w:rsidRPr="00DD32B0">
        <w:rPr>
          <w:rFonts w:ascii="Arial" w:hAnsi="Arial" w:cs="Arial"/>
          <w:sz w:val="24"/>
          <w:szCs w:val="24"/>
        </w:rPr>
        <w:t xml:space="preserve"> Se declara inadmisible por falta de legitimación el </w:t>
      </w:r>
      <w:r w:rsidR="00DF7F5B" w:rsidRPr="00DD32B0">
        <w:rPr>
          <w:rFonts w:ascii="Arial" w:hAnsi="Arial" w:cs="Arial"/>
          <w:b/>
          <w:smallCaps/>
          <w:sz w:val="24"/>
          <w:szCs w:val="24"/>
        </w:rPr>
        <w:t xml:space="preserve">Recurso de </w:t>
      </w:r>
      <w:r w:rsidR="00DF7F5B">
        <w:rPr>
          <w:rFonts w:ascii="Arial" w:hAnsi="Arial" w:cs="Arial"/>
          <w:b/>
          <w:smallCaps/>
          <w:sz w:val="24"/>
          <w:szCs w:val="24"/>
        </w:rPr>
        <w:t xml:space="preserve">Revisión, Reconsideración, </w:t>
      </w:r>
      <w:r w:rsidR="00DF7F5B" w:rsidRPr="00DD32B0">
        <w:rPr>
          <w:rFonts w:ascii="Arial" w:hAnsi="Arial" w:cs="Arial"/>
          <w:b/>
          <w:smallCaps/>
          <w:sz w:val="24"/>
          <w:szCs w:val="24"/>
        </w:rPr>
        <w:t>Apelación</w:t>
      </w:r>
      <w:r w:rsidR="00DF7F5B">
        <w:rPr>
          <w:rFonts w:ascii="Arial" w:hAnsi="Arial" w:cs="Arial"/>
          <w:b/>
          <w:smallCaps/>
          <w:sz w:val="24"/>
          <w:szCs w:val="24"/>
        </w:rPr>
        <w:t xml:space="preserve"> y nulidad del acto</w:t>
      </w:r>
      <w:r w:rsidR="00DF7F5B" w:rsidRPr="00DD32B0">
        <w:rPr>
          <w:rFonts w:ascii="Arial" w:hAnsi="Arial" w:cs="Arial"/>
          <w:b/>
          <w:smallCaps/>
          <w:sz w:val="24"/>
          <w:szCs w:val="24"/>
        </w:rPr>
        <w:t xml:space="preserve">, </w:t>
      </w:r>
      <w:r w:rsidR="00DF7F5B" w:rsidRPr="00DD32B0">
        <w:rPr>
          <w:rFonts w:ascii="Arial" w:hAnsi="Arial" w:cs="Arial"/>
          <w:smallCaps/>
          <w:sz w:val="24"/>
          <w:szCs w:val="24"/>
        </w:rPr>
        <w:t xml:space="preserve"> </w:t>
      </w:r>
      <w:r w:rsidR="00DF7F5B" w:rsidRPr="00DD32B0">
        <w:rPr>
          <w:rFonts w:ascii="Arial" w:hAnsi="Arial" w:cs="Arial"/>
          <w:sz w:val="24"/>
          <w:szCs w:val="24"/>
        </w:rPr>
        <w:t xml:space="preserve">interpuesto por </w:t>
      </w:r>
      <w:r w:rsidR="00DF7F5B">
        <w:rPr>
          <w:rFonts w:ascii="Arial" w:hAnsi="Arial" w:cs="Arial"/>
          <w:sz w:val="24"/>
          <w:szCs w:val="24"/>
        </w:rPr>
        <w:t xml:space="preserve">la </w:t>
      </w:r>
      <w:r w:rsidR="00DF7F5B" w:rsidRPr="00DD32B0">
        <w:rPr>
          <w:rFonts w:ascii="Arial" w:hAnsi="Arial" w:cs="Arial"/>
          <w:sz w:val="24"/>
          <w:szCs w:val="24"/>
        </w:rPr>
        <w:t>señor</w:t>
      </w:r>
      <w:r w:rsidR="00DF7F5B">
        <w:rPr>
          <w:rFonts w:ascii="Arial" w:hAnsi="Arial" w:cs="Arial"/>
          <w:sz w:val="24"/>
          <w:szCs w:val="24"/>
        </w:rPr>
        <w:t xml:space="preserve">a </w:t>
      </w:r>
      <w:r w:rsidR="005E7641">
        <w:rPr>
          <w:rFonts w:ascii="Arial" w:hAnsi="Arial" w:cs="Arial"/>
          <w:sz w:val="24"/>
          <w:szCs w:val="24"/>
        </w:rPr>
        <w:t>DMBP</w:t>
      </w:r>
      <w:r w:rsidR="00DF7F5B" w:rsidRPr="00DD32B0">
        <w:rPr>
          <w:rFonts w:ascii="Arial" w:hAnsi="Arial" w:cs="Arial"/>
          <w:b/>
          <w:sz w:val="24"/>
          <w:szCs w:val="24"/>
        </w:rPr>
        <w:t xml:space="preserve">, </w:t>
      </w:r>
      <w:r w:rsidR="00DF7F5B" w:rsidRPr="00DD32B0">
        <w:rPr>
          <w:rFonts w:ascii="Arial" w:hAnsi="Arial" w:cs="Arial"/>
          <w:sz w:val="24"/>
          <w:szCs w:val="24"/>
        </w:rPr>
        <w:t xml:space="preserve">cédula de identidad número </w:t>
      </w:r>
      <w:r w:rsidR="005E7641">
        <w:rPr>
          <w:rFonts w:ascii="Arial" w:hAnsi="Arial" w:cs="Arial"/>
          <w:sz w:val="24"/>
          <w:szCs w:val="24"/>
        </w:rPr>
        <w:t>...</w:t>
      </w:r>
      <w:r w:rsidR="00DF7F5B" w:rsidRPr="00DD32B0">
        <w:rPr>
          <w:rFonts w:ascii="Arial" w:hAnsi="Arial" w:cs="Arial"/>
          <w:sz w:val="24"/>
          <w:szCs w:val="24"/>
        </w:rPr>
        <w:t>,</w:t>
      </w:r>
      <w:r w:rsidR="00DF7F5B">
        <w:rPr>
          <w:rFonts w:ascii="Arial" w:hAnsi="Arial" w:cs="Arial"/>
          <w:sz w:val="24"/>
          <w:szCs w:val="24"/>
        </w:rPr>
        <w:t xml:space="preserve"> en condición de heredera universal de la sucesión del señor </w:t>
      </w:r>
      <w:r w:rsidR="005E7641">
        <w:rPr>
          <w:rFonts w:ascii="Arial" w:hAnsi="Arial" w:cs="Arial"/>
          <w:sz w:val="24"/>
          <w:szCs w:val="24"/>
        </w:rPr>
        <w:t>JABD</w:t>
      </w:r>
      <w:r w:rsidR="00DF7F5B">
        <w:rPr>
          <w:rFonts w:ascii="Arial" w:hAnsi="Arial" w:cs="Arial"/>
          <w:sz w:val="24"/>
          <w:szCs w:val="24"/>
        </w:rPr>
        <w:t xml:space="preserve">, </w:t>
      </w:r>
      <w:r w:rsidR="00DF7F5B" w:rsidRPr="00DD32B0">
        <w:rPr>
          <w:rFonts w:ascii="Arial" w:hAnsi="Arial" w:cs="Arial"/>
          <w:b/>
          <w:sz w:val="24"/>
          <w:szCs w:val="24"/>
        </w:rPr>
        <w:t xml:space="preserve">contra el artículo </w:t>
      </w:r>
      <w:r w:rsidR="00DF7F5B">
        <w:rPr>
          <w:rFonts w:ascii="Arial" w:hAnsi="Arial" w:cs="Arial"/>
          <w:b/>
          <w:sz w:val="24"/>
          <w:szCs w:val="24"/>
        </w:rPr>
        <w:t xml:space="preserve">5.1.12 </w:t>
      </w:r>
      <w:r w:rsidR="00DF7F5B" w:rsidRPr="00DD32B0">
        <w:rPr>
          <w:rFonts w:ascii="Arial" w:hAnsi="Arial" w:cs="Arial"/>
          <w:b/>
          <w:sz w:val="24"/>
          <w:szCs w:val="24"/>
        </w:rPr>
        <w:t xml:space="preserve">de la Sesión </w:t>
      </w:r>
      <w:r w:rsidR="00DF7F5B">
        <w:rPr>
          <w:rFonts w:ascii="Arial" w:hAnsi="Arial" w:cs="Arial"/>
          <w:b/>
          <w:sz w:val="24"/>
          <w:szCs w:val="24"/>
        </w:rPr>
        <w:t>Extrao</w:t>
      </w:r>
      <w:r w:rsidR="00DF7F5B" w:rsidRPr="00DD32B0">
        <w:rPr>
          <w:rFonts w:ascii="Arial" w:hAnsi="Arial" w:cs="Arial"/>
          <w:b/>
          <w:sz w:val="24"/>
          <w:szCs w:val="24"/>
        </w:rPr>
        <w:t xml:space="preserve">rdinaria  </w:t>
      </w:r>
      <w:r w:rsidR="00DF7F5B">
        <w:rPr>
          <w:rFonts w:ascii="Arial" w:hAnsi="Arial" w:cs="Arial"/>
          <w:b/>
          <w:sz w:val="24"/>
          <w:szCs w:val="24"/>
        </w:rPr>
        <w:t>08-2006</w:t>
      </w:r>
      <w:r w:rsidR="00DF7F5B" w:rsidRPr="00DD32B0">
        <w:rPr>
          <w:rFonts w:ascii="Arial" w:hAnsi="Arial" w:cs="Arial"/>
          <w:sz w:val="24"/>
          <w:szCs w:val="24"/>
        </w:rPr>
        <w:t xml:space="preserve">, del </w:t>
      </w:r>
      <w:r w:rsidR="00DF7F5B">
        <w:rPr>
          <w:rFonts w:ascii="Arial" w:hAnsi="Arial" w:cs="Arial"/>
          <w:sz w:val="24"/>
          <w:szCs w:val="24"/>
        </w:rPr>
        <w:t xml:space="preserve">03 de abril del 2006, </w:t>
      </w:r>
      <w:r w:rsidR="00DF7F5B" w:rsidRPr="00DD32B0">
        <w:rPr>
          <w:rFonts w:ascii="Arial" w:hAnsi="Arial" w:cs="Arial"/>
          <w:sz w:val="24"/>
          <w:szCs w:val="24"/>
        </w:rPr>
        <w:t>adoptado por la Junta Directiva del Consejo de Transporte Público</w:t>
      </w:r>
    </w:p>
    <w:p w14:paraId="05459DC6" w14:textId="77777777" w:rsidR="00D6567B" w:rsidRDefault="00D6567B" w:rsidP="00DD32B0">
      <w:pPr>
        <w:spacing w:after="120"/>
        <w:jc w:val="both"/>
        <w:rPr>
          <w:rFonts w:ascii="Arial" w:hAnsi="Arial" w:cs="Arial"/>
          <w:b/>
          <w:sz w:val="24"/>
          <w:szCs w:val="24"/>
        </w:rPr>
      </w:pPr>
    </w:p>
    <w:p w14:paraId="5AC26B8D" w14:textId="77777777" w:rsidR="00DD32B0" w:rsidRPr="00DD32B0" w:rsidRDefault="00DD32B0" w:rsidP="00DD32B0">
      <w:pPr>
        <w:spacing w:after="120"/>
        <w:jc w:val="both"/>
        <w:rPr>
          <w:rFonts w:ascii="Arial" w:hAnsi="Arial" w:cs="Arial"/>
          <w:b/>
          <w:sz w:val="24"/>
          <w:szCs w:val="24"/>
        </w:rPr>
      </w:pPr>
      <w:r w:rsidRPr="00DD32B0">
        <w:rPr>
          <w:rFonts w:ascii="Arial" w:hAnsi="Arial" w:cs="Arial"/>
          <w:b/>
          <w:sz w:val="24"/>
          <w:szCs w:val="24"/>
        </w:rPr>
        <w:t>II.-</w:t>
      </w:r>
      <w:r w:rsidRPr="00DD32B0">
        <w:rPr>
          <w:rFonts w:ascii="Arial" w:hAnsi="Arial" w:cs="Arial"/>
          <w:sz w:val="24"/>
          <w:szCs w:val="24"/>
        </w:rPr>
        <w:t xml:space="preserve"> Por carecer la presente resolución de ulterior recurso en sede administrativa, de conformidad con los artículos 16 y 22 inciso e) de la Ley 7969, </w:t>
      </w:r>
      <w:r w:rsidRPr="00DD32B0">
        <w:rPr>
          <w:rFonts w:ascii="Arial" w:hAnsi="Arial" w:cs="Arial"/>
          <w:b/>
          <w:sz w:val="24"/>
          <w:szCs w:val="24"/>
        </w:rPr>
        <w:t>se da por agotada la vía administrativa. NOTIFIQUESE.</w:t>
      </w:r>
    </w:p>
    <w:p w14:paraId="6FA4EA05" w14:textId="77777777" w:rsidR="00DD32B0" w:rsidRPr="00DD32B0" w:rsidRDefault="00DD32B0" w:rsidP="00DD32B0">
      <w:pPr>
        <w:spacing w:after="120"/>
        <w:jc w:val="both"/>
        <w:rPr>
          <w:rFonts w:ascii="Arial" w:hAnsi="Arial" w:cs="Arial"/>
          <w:sz w:val="24"/>
          <w:szCs w:val="24"/>
        </w:rPr>
      </w:pPr>
    </w:p>
    <w:p w14:paraId="24B2ADF1" w14:textId="77777777" w:rsidR="0097763B" w:rsidRPr="004E2FB4" w:rsidRDefault="0097763B">
      <w:pPr>
        <w:rPr>
          <w:rFonts w:ascii="Arial" w:hAnsi="Arial" w:cs="Arial"/>
          <w:sz w:val="24"/>
          <w:szCs w:val="24"/>
        </w:rPr>
      </w:pPr>
    </w:p>
    <w:p w14:paraId="75C7AE38" w14:textId="77777777" w:rsidR="004E2FB4" w:rsidRPr="004E2FB4" w:rsidRDefault="004E2FB4" w:rsidP="004E2FB4">
      <w:pPr>
        <w:jc w:val="center"/>
        <w:rPr>
          <w:rFonts w:ascii="Arial" w:hAnsi="Arial" w:cs="Arial"/>
          <w:sz w:val="24"/>
          <w:szCs w:val="24"/>
        </w:rPr>
      </w:pPr>
      <w:r w:rsidRPr="004E2FB4">
        <w:rPr>
          <w:rFonts w:ascii="Arial" w:hAnsi="Arial" w:cs="Arial"/>
          <w:sz w:val="24"/>
          <w:szCs w:val="24"/>
        </w:rPr>
        <w:t>Lic. Carlos Miguel Portuguez Méndez</w:t>
      </w:r>
    </w:p>
    <w:p w14:paraId="087398FA" w14:textId="77777777" w:rsidR="004E2FB4" w:rsidRPr="004E2FB4" w:rsidRDefault="004E2FB4" w:rsidP="004E2FB4">
      <w:pPr>
        <w:jc w:val="center"/>
        <w:rPr>
          <w:rFonts w:ascii="Arial" w:hAnsi="Arial" w:cs="Arial"/>
          <w:b/>
          <w:sz w:val="24"/>
          <w:szCs w:val="24"/>
        </w:rPr>
      </w:pPr>
      <w:r w:rsidRPr="004E2FB4">
        <w:rPr>
          <w:rFonts w:ascii="Arial" w:hAnsi="Arial" w:cs="Arial"/>
          <w:b/>
          <w:sz w:val="24"/>
          <w:szCs w:val="24"/>
        </w:rPr>
        <w:t>Presidente</w:t>
      </w:r>
    </w:p>
    <w:p w14:paraId="55C06165" w14:textId="77777777" w:rsidR="004E2FB4" w:rsidRPr="004E2FB4" w:rsidRDefault="004E2FB4" w:rsidP="004E2FB4">
      <w:pPr>
        <w:spacing w:after="120"/>
        <w:jc w:val="center"/>
        <w:rPr>
          <w:rFonts w:ascii="Arial" w:hAnsi="Arial" w:cs="Arial"/>
          <w:b/>
          <w:sz w:val="24"/>
          <w:szCs w:val="24"/>
        </w:rPr>
      </w:pPr>
    </w:p>
    <w:p w14:paraId="506550D5" w14:textId="77777777" w:rsidR="004E2FB4" w:rsidRPr="004E2FB4" w:rsidRDefault="004E2FB4" w:rsidP="004E2FB4">
      <w:pPr>
        <w:rPr>
          <w:rFonts w:ascii="Arial" w:hAnsi="Arial" w:cs="Arial"/>
          <w:sz w:val="24"/>
          <w:szCs w:val="24"/>
        </w:rPr>
      </w:pPr>
      <w:r w:rsidRPr="004E2FB4">
        <w:rPr>
          <w:rFonts w:ascii="Arial" w:hAnsi="Arial" w:cs="Arial"/>
          <w:sz w:val="24"/>
          <w:szCs w:val="24"/>
        </w:rPr>
        <w:t>Licda. Marta Luz Pérez Peláez                                 Lic. Luis Gerardo Fallas Acosta</w:t>
      </w:r>
    </w:p>
    <w:p w14:paraId="59DADFDB" w14:textId="77777777" w:rsidR="004E2FB4" w:rsidRPr="004E2FB4" w:rsidRDefault="004E2FB4" w:rsidP="004E2FB4">
      <w:pPr>
        <w:jc w:val="both"/>
        <w:rPr>
          <w:rFonts w:ascii="Arial" w:hAnsi="Arial" w:cs="Arial"/>
          <w:b/>
          <w:sz w:val="24"/>
          <w:szCs w:val="24"/>
        </w:rPr>
      </w:pPr>
      <w:r w:rsidRPr="004E2FB4">
        <w:rPr>
          <w:rFonts w:ascii="Arial" w:hAnsi="Arial" w:cs="Arial"/>
          <w:b/>
          <w:sz w:val="24"/>
          <w:szCs w:val="24"/>
        </w:rPr>
        <w:t xml:space="preserve">                  Juez                                                                                </w:t>
      </w:r>
      <w:proofErr w:type="spellStart"/>
      <w:r w:rsidRPr="004E2FB4">
        <w:rPr>
          <w:rFonts w:ascii="Arial" w:hAnsi="Arial" w:cs="Arial"/>
          <w:b/>
          <w:sz w:val="24"/>
          <w:szCs w:val="24"/>
        </w:rPr>
        <w:t>Juez</w:t>
      </w:r>
      <w:proofErr w:type="spellEnd"/>
    </w:p>
    <w:p w14:paraId="3CCAC4A7" w14:textId="77777777" w:rsidR="004E2FB4" w:rsidRPr="004E2FB4" w:rsidRDefault="004E2FB4" w:rsidP="004E2FB4">
      <w:pPr>
        <w:jc w:val="both"/>
        <w:rPr>
          <w:rFonts w:ascii="Arial" w:hAnsi="Arial" w:cs="Arial"/>
          <w:b/>
          <w:sz w:val="24"/>
          <w:szCs w:val="24"/>
        </w:rPr>
      </w:pPr>
    </w:p>
    <w:p w14:paraId="49E70A51" w14:textId="77777777" w:rsidR="00DD32B0" w:rsidRPr="00DD32B0" w:rsidRDefault="00DD32B0">
      <w:pPr>
        <w:rPr>
          <w:rFonts w:ascii="Arial" w:hAnsi="Arial" w:cs="Arial"/>
          <w:sz w:val="24"/>
          <w:szCs w:val="24"/>
        </w:rPr>
      </w:pPr>
    </w:p>
    <w:sectPr w:rsidR="00DD32B0" w:rsidRPr="00DD32B0" w:rsidSect="0097763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32A2AF" w14:textId="77777777" w:rsidR="00742341" w:rsidRDefault="00742341" w:rsidP="00DD32B0">
      <w:r>
        <w:separator/>
      </w:r>
    </w:p>
  </w:endnote>
  <w:endnote w:type="continuationSeparator" w:id="0">
    <w:p w14:paraId="469A9248" w14:textId="77777777" w:rsidR="00742341" w:rsidRDefault="00742341" w:rsidP="00DD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5E8EC" w14:textId="77777777" w:rsidR="00742341" w:rsidRDefault="00742341" w:rsidP="00DD32B0">
      <w:r>
        <w:separator/>
      </w:r>
    </w:p>
  </w:footnote>
  <w:footnote w:type="continuationSeparator" w:id="0">
    <w:p w14:paraId="1D33C40A" w14:textId="77777777" w:rsidR="00742341" w:rsidRDefault="00742341" w:rsidP="00DD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6F55"/>
    <w:multiLevelType w:val="hybridMultilevel"/>
    <w:tmpl w:val="3B463D4E"/>
    <w:lvl w:ilvl="0" w:tplc="26B43560">
      <w:start w:val="1"/>
      <w:numFmt w:val="decimal"/>
      <w:lvlText w:val="%1."/>
      <w:lvlJc w:val="left"/>
      <w:pPr>
        <w:tabs>
          <w:tab w:val="num" w:pos="720"/>
        </w:tabs>
        <w:ind w:left="720" w:hanging="360"/>
      </w:pPr>
      <w:rPr>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 w15:restartNumberingAfterBreak="0">
    <w:nsid w:val="1AA96A15"/>
    <w:multiLevelType w:val="hybridMultilevel"/>
    <w:tmpl w:val="E0629514"/>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5770BA4"/>
    <w:multiLevelType w:val="hybridMultilevel"/>
    <w:tmpl w:val="9DA440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4D115B"/>
    <w:multiLevelType w:val="hybridMultilevel"/>
    <w:tmpl w:val="2076B7EC"/>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270E06DD"/>
    <w:multiLevelType w:val="hybridMultilevel"/>
    <w:tmpl w:val="AF2A7A6C"/>
    <w:lvl w:ilvl="0" w:tplc="F0905DF6">
      <w:start w:val="1"/>
      <w:numFmt w:val="decimal"/>
      <w:lvlText w:val="%1)"/>
      <w:lvlJc w:val="left"/>
      <w:pPr>
        <w:tabs>
          <w:tab w:val="num" w:pos="720"/>
        </w:tabs>
        <w:ind w:left="720" w:hanging="360"/>
      </w:pPr>
      <w:rPr>
        <w:b/>
      </w:rPr>
    </w:lvl>
    <w:lvl w:ilvl="1" w:tplc="140A0019">
      <w:start w:val="1"/>
      <w:numFmt w:val="decimal"/>
      <w:lvlText w:val="%2."/>
      <w:lvlJc w:val="left"/>
      <w:pPr>
        <w:tabs>
          <w:tab w:val="num" w:pos="1440"/>
        </w:tabs>
        <w:ind w:left="1440" w:hanging="360"/>
      </w:pPr>
    </w:lvl>
    <w:lvl w:ilvl="2" w:tplc="140A001B">
      <w:start w:val="1"/>
      <w:numFmt w:val="decimal"/>
      <w:lvlText w:val="%3."/>
      <w:lvlJc w:val="left"/>
      <w:pPr>
        <w:tabs>
          <w:tab w:val="num" w:pos="2160"/>
        </w:tabs>
        <w:ind w:left="2160" w:hanging="360"/>
      </w:pPr>
    </w:lvl>
    <w:lvl w:ilvl="3" w:tplc="140A000F">
      <w:start w:val="1"/>
      <w:numFmt w:val="decimal"/>
      <w:lvlText w:val="%4."/>
      <w:lvlJc w:val="left"/>
      <w:pPr>
        <w:tabs>
          <w:tab w:val="num" w:pos="2880"/>
        </w:tabs>
        <w:ind w:left="2880" w:hanging="360"/>
      </w:pPr>
    </w:lvl>
    <w:lvl w:ilvl="4" w:tplc="140A0019">
      <w:start w:val="1"/>
      <w:numFmt w:val="decimal"/>
      <w:lvlText w:val="%5."/>
      <w:lvlJc w:val="left"/>
      <w:pPr>
        <w:tabs>
          <w:tab w:val="num" w:pos="3600"/>
        </w:tabs>
        <w:ind w:left="3600" w:hanging="360"/>
      </w:pPr>
    </w:lvl>
    <w:lvl w:ilvl="5" w:tplc="140A001B">
      <w:start w:val="1"/>
      <w:numFmt w:val="decimal"/>
      <w:lvlText w:val="%6."/>
      <w:lvlJc w:val="left"/>
      <w:pPr>
        <w:tabs>
          <w:tab w:val="num" w:pos="4320"/>
        </w:tabs>
        <w:ind w:left="4320" w:hanging="360"/>
      </w:pPr>
    </w:lvl>
    <w:lvl w:ilvl="6" w:tplc="140A000F">
      <w:start w:val="1"/>
      <w:numFmt w:val="decimal"/>
      <w:lvlText w:val="%7."/>
      <w:lvlJc w:val="left"/>
      <w:pPr>
        <w:tabs>
          <w:tab w:val="num" w:pos="5040"/>
        </w:tabs>
        <w:ind w:left="5040" w:hanging="360"/>
      </w:pPr>
    </w:lvl>
    <w:lvl w:ilvl="7" w:tplc="140A0019">
      <w:start w:val="1"/>
      <w:numFmt w:val="decimal"/>
      <w:lvlText w:val="%8."/>
      <w:lvlJc w:val="left"/>
      <w:pPr>
        <w:tabs>
          <w:tab w:val="num" w:pos="5760"/>
        </w:tabs>
        <w:ind w:left="5760" w:hanging="360"/>
      </w:pPr>
    </w:lvl>
    <w:lvl w:ilvl="8" w:tplc="140A001B">
      <w:start w:val="1"/>
      <w:numFmt w:val="decimal"/>
      <w:lvlText w:val="%9."/>
      <w:lvlJc w:val="left"/>
      <w:pPr>
        <w:tabs>
          <w:tab w:val="num" w:pos="6480"/>
        </w:tabs>
        <w:ind w:left="6480" w:hanging="360"/>
      </w:pPr>
    </w:lvl>
  </w:abstractNum>
  <w:abstractNum w:abstractNumId="5" w15:restartNumberingAfterBreak="0">
    <w:nsid w:val="39B8168C"/>
    <w:multiLevelType w:val="hybridMultilevel"/>
    <w:tmpl w:val="791CCC5C"/>
    <w:lvl w:ilvl="0" w:tplc="11B6EACA">
      <w:start w:val="1"/>
      <w:numFmt w:val="decimal"/>
      <w:lvlText w:val="%1."/>
      <w:lvlJc w:val="left"/>
      <w:pPr>
        <w:tabs>
          <w:tab w:val="num" w:pos="474"/>
        </w:tabs>
        <w:ind w:left="474" w:hanging="360"/>
      </w:pPr>
      <w:rPr>
        <w:b/>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46BC655B"/>
    <w:multiLevelType w:val="hybridMultilevel"/>
    <w:tmpl w:val="32C05DC2"/>
    <w:lvl w:ilvl="0" w:tplc="482C3A28">
      <w:start w:val="1"/>
      <w:numFmt w:val="ordinalText"/>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4BA000E8"/>
    <w:multiLevelType w:val="hybridMultilevel"/>
    <w:tmpl w:val="F1DC0E8C"/>
    <w:lvl w:ilvl="0" w:tplc="6A84AF0A">
      <w:start w:val="1"/>
      <w:numFmt w:val="decimal"/>
      <w:lvlText w:val="%1."/>
      <w:lvlJc w:val="left"/>
      <w:pPr>
        <w:tabs>
          <w:tab w:val="num" w:pos="284"/>
        </w:tabs>
        <w:ind w:left="0" w:firstLine="0"/>
      </w:pPr>
      <w:rPr>
        <w:rFonts w:ascii="Palatino Linotype" w:hAnsi="Palatino Linotype" w:hint="default"/>
        <w:b w:val="0"/>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4783BD7"/>
    <w:multiLevelType w:val="hybridMultilevel"/>
    <w:tmpl w:val="BCD4870A"/>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55F2D35"/>
    <w:multiLevelType w:val="hybridMultilevel"/>
    <w:tmpl w:val="3AE6DD88"/>
    <w:lvl w:ilvl="0" w:tplc="527E18EE">
      <w:start w:val="1"/>
      <w:numFmt w:val="decimal"/>
      <w:lvlText w:val="%1."/>
      <w:lvlJc w:val="left"/>
      <w:pPr>
        <w:tabs>
          <w:tab w:val="num" w:pos="720"/>
        </w:tabs>
        <w:ind w:left="720" w:hanging="360"/>
      </w:pPr>
      <w:rPr>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31C3913"/>
    <w:multiLevelType w:val="hybridMultilevel"/>
    <w:tmpl w:val="827EB9D2"/>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77EE4798"/>
    <w:multiLevelType w:val="hybridMultilevel"/>
    <w:tmpl w:val="B5FAD6F8"/>
    <w:lvl w:ilvl="0" w:tplc="0B8C41C6">
      <w:start w:val="1"/>
      <w:numFmt w:val="decimal"/>
      <w:lvlText w:val="%1"/>
      <w:lvlJc w:val="left"/>
      <w:pPr>
        <w:tabs>
          <w:tab w:val="num" w:pos="170"/>
        </w:tabs>
        <w:ind w:left="284" w:hanging="284"/>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7C535CFB"/>
    <w:multiLevelType w:val="hybridMultilevel"/>
    <w:tmpl w:val="944807E4"/>
    <w:lvl w:ilvl="0" w:tplc="2BB645BC">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9"/>
  </w:num>
  <w:num w:numId="7">
    <w:abstractNumId w:val="11"/>
  </w:num>
  <w:num w:numId="8">
    <w:abstractNumId w:val="6"/>
  </w:num>
  <w:num w:numId="9">
    <w:abstractNumId w:val="0"/>
  </w:num>
  <w:num w:numId="10">
    <w:abstractNumId w:val="8"/>
  </w:num>
  <w:num w:numId="11">
    <w:abstractNumId w:val="10"/>
  </w:num>
  <w:num w:numId="12">
    <w:abstractNumId w:val="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B0"/>
    <w:rsid w:val="00011C2B"/>
    <w:rsid w:val="00031898"/>
    <w:rsid w:val="000700D2"/>
    <w:rsid w:val="00084E6F"/>
    <w:rsid w:val="000B785E"/>
    <w:rsid w:val="000B7C41"/>
    <w:rsid w:val="000D4D15"/>
    <w:rsid w:val="00121752"/>
    <w:rsid w:val="0016193F"/>
    <w:rsid w:val="00166E77"/>
    <w:rsid w:val="00193F0F"/>
    <w:rsid w:val="001B4B5F"/>
    <w:rsid w:val="001C048C"/>
    <w:rsid w:val="001D2C79"/>
    <w:rsid w:val="002034CC"/>
    <w:rsid w:val="00213FF2"/>
    <w:rsid w:val="00225D88"/>
    <w:rsid w:val="00231CAC"/>
    <w:rsid w:val="00237BD0"/>
    <w:rsid w:val="00250BC7"/>
    <w:rsid w:val="002A0723"/>
    <w:rsid w:val="002A0828"/>
    <w:rsid w:val="002A3FDF"/>
    <w:rsid w:val="002F1022"/>
    <w:rsid w:val="0030228F"/>
    <w:rsid w:val="003E2368"/>
    <w:rsid w:val="00433B79"/>
    <w:rsid w:val="00441657"/>
    <w:rsid w:val="004A136F"/>
    <w:rsid w:val="004B5AC9"/>
    <w:rsid w:val="004D76D6"/>
    <w:rsid w:val="004E2FB4"/>
    <w:rsid w:val="004F6F31"/>
    <w:rsid w:val="00544E7F"/>
    <w:rsid w:val="005518FD"/>
    <w:rsid w:val="00594498"/>
    <w:rsid w:val="005A14A0"/>
    <w:rsid w:val="005E7641"/>
    <w:rsid w:val="005F443E"/>
    <w:rsid w:val="006726FA"/>
    <w:rsid w:val="006A7B37"/>
    <w:rsid w:val="006B01F2"/>
    <w:rsid w:val="006B389F"/>
    <w:rsid w:val="006D5E6B"/>
    <w:rsid w:val="00742341"/>
    <w:rsid w:val="00743018"/>
    <w:rsid w:val="007F1387"/>
    <w:rsid w:val="008105A4"/>
    <w:rsid w:val="0087563C"/>
    <w:rsid w:val="008F2298"/>
    <w:rsid w:val="0094194E"/>
    <w:rsid w:val="0097763B"/>
    <w:rsid w:val="009854F0"/>
    <w:rsid w:val="00993A7C"/>
    <w:rsid w:val="009D6347"/>
    <w:rsid w:val="00A053A7"/>
    <w:rsid w:val="00A14F7E"/>
    <w:rsid w:val="00A37223"/>
    <w:rsid w:val="00B2136F"/>
    <w:rsid w:val="00B30017"/>
    <w:rsid w:val="00B707EC"/>
    <w:rsid w:val="00BA357D"/>
    <w:rsid w:val="00BA5948"/>
    <w:rsid w:val="00CA64AE"/>
    <w:rsid w:val="00CB797B"/>
    <w:rsid w:val="00CE3A46"/>
    <w:rsid w:val="00CF3C2E"/>
    <w:rsid w:val="00D37F3B"/>
    <w:rsid w:val="00D40F45"/>
    <w:rsid w:val="00D6567B"/>
    <w:rsid w:val="00DB69D1"/>
    <w:rsid w:val="00DD32B0"/>
    <w:rsid w:val="00DF0361"/>
    <w:rsid w:val="00DF5E3C"/>
    <w:rsid w:val="00DF7F5B"/>
    <w:rsid w:val="00EA3402"/>
    <w:rsid w:val="00EC1E44"/>
    <w:rsid w:val="00EC4D0F"/>
    <w:rsid w:val="00EC5CB8"/>
    <w:rsid w:val="00EC5EAC"/>
    <w:rsid w:val="00F26740"/>
    <w:rsid w:val="00F46A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09962D57"/>
  <w15:docId w15:val="{146978C7-C482-41AD-984E-3271812DD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B0"/>
    <w:rPr>
      <w:rFonts w:ascii="Times New Roman" w:eastAsia="Times New Roman" w:hAnsi="Times New Roman"/>
      <w:lang w:val="es-ES" w:eastAsia="es-MX"/>
    </w:rPr>
  </w:style>
  <w:style w:type="paragraph" w:styleId="Ttulo2">
    <w:name w:val="heading 2"/>
    <w:basedOn w:val="Normal"/>
    <w:next w:val="Normal"/>
    <w:link w:val="Ttulo2Car"/>
    <w:unhideWhenUsed/>
    <w:qFormat/>
    <w:rsid w:val="00DD32B0"/>
    <w:pPr>
      <w:keepNext/>
      <w:spacing w:before="240" w:after="60"/>
      <w:outlineLvl w:val="1"/>
    </w:pPr>
    <w:rPr>
      <w:rFonts w:ascii="Arial" w:hAnsi="Arial" w:cs="Arial"/>
      <w:b/>
      <w:bCs/>
      <w:i/>
      <w:iCs/>
      <w:sz w:val="28"/>
      <w:szCs w:val="28"/>
    </w:rPr>
  </w:style>
  <w:style w:type="paragraph" w:styleId="Ttulo7">
    <w:name w:val="heading 7"/>
    <w:basedOn w:val="Normal"/>
    <w:next w:val="Normal"/>
    <w:link w:val="Ttulo7Car"/>
    <w:semiHidden/>
    <w:unhideWhenUsed/>
    <w:qFormat/>
    <w:rsid w:val="00DD32B0"/>
    <w:pPr>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D32B0"/>
    <w:rPr>
      <w:rFonts w:ascii="Arial" w:eastAsia="Times New Roman" w:hAnsi="Arial" w:cs="Arial"/>
      <w:b/>
      <w:bCs/>
      <w:i/>
      <w:iCs/>
      <w:sz w:val="28"/>
      <w:szCs w:val="28"/>
      <w:lang w:val="es-ES" w:eastAsia="es-MX"/>
    </w:rPr>
  </w:style>
  <w:style w:type="character" w:customStyle="1" w:styleId="Ttulo7Car">
    <w:name w:val="Título 7 Car"/>
    <w:basedOn w:val="Fuentedeprrafopredeter"/>
    <w:link w:val="Ttulo7"/>
    <w:semiHidden/>
    <w:rsid w:val="00DD32B0"/>
    <w:rPr>
      <w:rFonts w:ascii="Times New Roman" w:eastAsia="Times New Roman" w:hAnsi="Times New Roman" w:cs="Times New Roman"/>
      <w:sz w:val="24"/>
      <w:szCs w:val="24"/>
      <w:lang w:val="es-ES" w:eastAsia="es-MX"/>
    </w:rPr>
  </w:style>
  <w:style w:type="paragraph" w:styleId="NormalWeb">
    <w:name w:val="Normal (Web)"/>
    <w:basedOn w:val="Normal"/>
    <w:semiHidden/>
    <w:unhideWhenUsed/>
    <w:rsid w:val="00DD32B0"/>
    <w:pPr>
      <w:spacing w:before="100" w:beforeAutospacing="1" w:after="100" w:afterAutospacing="1"/>
    </w:pPr>
    <w:rPr>
      <w:color w:val="000000"/>
      <w:sz w:val="24"/>
      <w:szCs w:val="24"/>
      <w:lang w:eastAsia="es-ES"/>
    </w:rPr>
  </w:style>
  <w:style w:type="paragraph" w:styleId="Textonotapie">
    <w:name w:val="footnote text"/>
    <w:basedOn w:val="Normal"/>
    <w:link w:val="TextonotapieCar"/>
    <w:semiHidden/>
    <w:unhideWhenUsed/>
    <w:rsid w:val="00DD32B0"/>
    <w:rPr>
      <w:lang w:eastAsia="es-ES"/>
    </w:rPr>
  </w:style>
  <w:style w:type="character" w:customStyle="1" w:styleId="TextonotapieCar">
    <w:name w:val="Texto nota pie Car"/>
    <w:basedOn w:val="Fuentedeprrafopredeter"/>
    <w:link w:val="Textonotapie"/>
    <w:semiHidden/>
    <w:rsid w:val="00DD32B0"/>
    <w:rPr>
      <w:rFonts w:ascii="Times New Roman" w:eastAsia="Times New Roman" w:hAnsi="Times New Roman" w:cs="Times New Roman"/>
      <w:sz w:val="20"/>
      <w:szCs w:val="20"/>
      <w:lang w:val="es-ES" w:eastAsia="es-ES"/>
    </w:rPr>
  </w:style>
  <w:style w:type="paragraph" w:styleId="Encabezado">
    <w:name w:val="header"/>
    <w:basedOn w:val="Normal"/>
    <w:link w:val="EncabezadoCar"/>
    <w:unhideWhenUsed/>
    <w:rsid w:val="00DD32B0"/>
    <w:pPr>
      <w:tabs>
        <w:tab w:val="center" w:pos="4252"/>
        <w:tab w:val="right" w:pos="8504"/>
      </w:tabs>
    </w:pPr>
  </w:style>
  <w:style w:type="character" w:customStyle="1" w:styleId="EncabezadoCar">
    <w:name w:val="Encabezado Car"/>
    <w:basedOn w:val="Fuentedeprrafopredeter"/>
    <w:link w:val="Encabezado"/>
    <w:rsid w:val="00DD32B0"/>
    <w:rPr>
      <w:rFonts w:ascii="Times New Roman" w:eastAsia="Times New Roman" w:hAnsi="Times New Roman" w:cs="Times New Roman"/>
      <w:sz w:val="20"/>
      <w:szCs w:val="20"/>
      <w:lang w:val="es-ES" w:eastAsia="es-MX"/>
    </w:rPr>
  </w:style>
  <w:style w:type="paragraph" w:styleId="Lista">
    <w:name w:val="List"/>
    <w:basedOn w:val="Normal"/>
    <w:semiHidden/>
    <w:unhideWhenUsed/>
    <w:rsid w:val="00DD32B0"/>
    <w:pPr>
      <w:ind w:left="283" w:hanging="283"/>
    </w:pPr>
  </w:style>
  <w:style w:type="paragraph" w:styleId="Ttulo">
    <w:name w:val="Title"/>
    <w:basedOn w:val="Normal"/>
    <w:link w:val="TtuloCar"/>
    <w:qFormat/>
    <w:rsid w:val="00DD32B0"/>
    <w:pPr>
      <w:spacing w:before="240" w:after="60"/>
      <w:jc w:val="center"/>
      <w:outlineLvl w:val="0"/>
    </w:pPr>
    <w:rPr>
      <w:rFonts w:ascii="Arial" w:hAnsi="Arial" w:cs="Arial"/>
      <w:b/>
      <w:bCs/>
      <w:kern w:val="28"/>
      <w:sz w:val="32"/>
      <w:szCs w:val="32"/>
    </w:rPr>
  </w:style>
  <w:style w:type="character" w:customStyle="1" w:styleId="TtuloCar">
    <w:name w:val="Título Car"/>
    <w:basedOn w:val="Fuentedeprrafopredeter"/>
    <w:link w:val="Ttulo"/>
    <w:rsid w:val="00DD32B0"/>
    <w:rPr>
      <w:rFonts w:ascii="Arial" w:eastAsia="Times New Roman" w:hAnsi="Arial" w:cs="Arial"/>
      <w:b/>
      <w:bCs/>
      <w:kern w:val="28"/>
      <w:sz w:val="32"/>
      <w:szCs w:val="32"/>
      <w:lang w:val="es-ES" w:eastAsia="es-MX"/>
    </w:rPr>
  </w:style>
  <w:style w:type="paragraph" w:styleId="Textoindependiente">
    <w:name w:val="Body Text"/>
    <w:basedOn w:val="Normal"/>
    <w:link w:val="TextoindependienteCar"/>
    <w:semiHidden/>
    <w:unhideWhenUsed/>
    <w:rsid w:val="00DD32B0"/>
    <w:pPr>
      <w:jc w:val="both"/>
    </w:pPr>
    <w:rPr>
      <w:sz w:val="28"/>
      <w:lang w:val="es-ES_tradnl"/>
    </w:rPr>
  </w:style>
  <w:style w:type="character" w:customStyle="1" w:styleId="TextoindependienteCar">
    <w:name w:val="Texto independiente Car"/>
    <w:basedOn w:val="Fuentedeprrafopredeter"/>
    <w:link w:val="Textoindependiente"/>
    <w:semiHidden/>
    <w:rsid w:val="00DD32B0"/>
    <w:rPr>
      <w:rFonts w:ascii="Times New Roman" w:eastAsia="Times New Roman" w:hAnsi="Times New Roman" w:cs="Times New Roman"/>
      <w:sz w:val="28"/>
      <w:szCs w:val="20"/>
      <w:lang w:val="es-ES_tradnl" w:eastAsia="es-MX"/>
    </w:rPr>
  </w:style>
  <w:style w:type="paragraph" w:styleId="Sangra2detindependiente">
    <w:name w:val="Body Text Indent 2"/>
    <w:basedOn w:val="Normal"/>
    <w:link w:val="Sangra2detindependienteCar"/>
    <w:semiHidden/>
    <w:unhideWhenUsed/>
    <w:rsid w:val="00DD32B0"/>
    <w:pPr>
      <w:spacing w:after="120" w:line="480" w:lineRule="auto"/>
      <w:ind w:left="283"/>
    </w:pPr>
    <w:rPr>
      <w:rFonts w:eastAsia="SimSun"/>
      <w:sz w:val="24"/>
      <w:szCs w:val="24"/>
      <w:lang w:eastAsia="es-ES"/>
    </w:rPr>
  </w:style>
  <w:style w:type="character" w:customStyle="1" w:styleId="Sangra2detindependienteCar">
    <w:name w:val="Sangría 2 de t. independiente Car"/>
    <w:basedOn w:val="Fuentedeprrafopredeter"/>
    <w:link w:val="Sangra2detindependiente"/>
    <w:semiHidden/>
    <w:rsid w:val="00DD32B0"/>
    <w:rPr>
      <w:rFonts w:ascii="Times New Roman" w:eastAsia="SimSun" w:hAnsi="Times New Roman" w:cs="Times New Roman"/>
      <w:sz w:val="24"/>
      <w:szCs w:val="24"/>
      <w:lang w:val="es-ES" w:eastAsia="es-ES"/>
    </w:rPr>
  </w:style>
  <w:style w:type="paragraph" w:styleId="Textosinformato">
    <w:name w:val="Plain Text"/>
    <w:basedOn w:val="Normal"/>
    <w:link w:val="TextosinformatoCar"/>
    <w:semiHidden/>
    <w:unhideWhenUsed/>
    <w:rsid w:val="00DD32B0"/>
    <w:rPr>
      <w:rFonts w:ascii="Courier New" w:hAnsi="Courier New" w:cs="Courier New"/>
      <w:lang w:val="es-CR" w:eastAsia="es-CR"/>
    </w:rPr>
  </w:style>
  <w:style w:type="character" w:customStyle="1" w:styleId="TextosinformatoCar">
    <w:name w:val="Texto sin formato Car"/>
    <w:basedOn w:val="Fuentedeprrafopredeter"/>
    <w:link w:val="Textosinformato"/>
    <w:semiHidden/>
    <w:rsid w:val="00DD32B0"/>
    <w:rPr>
      <w:rFonts w:ascii="Courier New" w:eastAsia="Times New Roman" w:hAnsi="Courier New" w:cs="Courier New"/>
      <w:sz w:val="20"/>
      <w:szCs w:val="20"/>
      <w:lang w:eastAsia="es-CR"/>
    </w:rPr>
  </w:style>
  <w:style w:type="paragraph" w:styleId="Textodeglobo">
    <w:name w:val="Balloon Text"/>
    <w:basedOn w:val="Normal"/>
    <w:link w:val="TextodegloboCar"/>
    <w:semiHidden/>
    <w:unhideWhenUsed/>
    <w:rsid w:val="00DD32B0"/>
    <w:rPr>
      <w:rFonts w:ascii="Tahoma" w:hAnsi="Tahoma" w:cs="Tahoma"/>
      <w:sz w:val="16"/>
      <w:szCs w:val="16"/>
      <w:lang w:eastAsia="es-ES"/>
    </w:rPr>
  </w:style>
  <w:style w:type="character" w:customStyle="1" w:styleId="TextodegloboCar">
    <w:name w:val="Texto de globo Car"/>
    <w:basedOn w:val="Fuentedeprrafopredeter"/>
    <w:link w:val="Textodeglobo"/>
    <w:semiHidden/>
    <w:rsid w:val="00DD32B0"/>
    <w:rPr>
      <w:rFonts w:ascii="Tahoma" w:eastAsia="Times New Roman" w:hAnsi="Tahoma" w:cs="Tahoma"/>
      <w:sz w:val="16"/>
      <w:szCs w:val="16"/>
      <w:lang w:val="es-ES" w:eastAsia="es-ES"/>
    </w:rPr>
  </w:style>
  <w:style w:type="paragraph" w:customStyle="1" w:styleId="Estilo2">
    <w:name w:val="Estilo2"/>
    <w:basedOn w:val="Normal"/>
    <w:autoRedefine/>
    <w:rsid w:val="00DD32B0"/>
    <w:pPr>
      <w:jc w:val="center"/>
    </w:pPr>
    <w:rPr>
      <w:b/>
      <w:bCs/>
      <w:lang w:val="es-ES_tradnl" w:eastAsia="es-ES"/>
    </w:rPr>
  </w:style>
  <w:style w:type="character" w:styleId="Refdenotaalpie">
    <w:name w:val="footnote reference"/>
    <w:basedOn w:val="Fuentedeprrafopredeter"/>
    <w:semiHidden/>
    <w:unhideWhenUsed/>
    <w:rsid w:val="00DD32B0"/>
    <w:rPr>
      <w:vertAlign w:val="superscript"/>
    </w:rPr>
  </w:style>
  <w:style w:type="table" w:styleId="Tablaconcuadrcula">
    <w:name w:val="Table Grid"/>
    <w:basedOn w:val="Tablanormal"/>
    <w:rsid w:val="00DD32B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8F2298"/>
    <w:pPr>
      <w:tabs>
        <w:tab w:val="center" w:pos="4419"/>
        <w:tab w:val="right" w:pos="8838"/>
      </w:tabs>
    </w:pPr>
  </w:style>
  <w:style w:type="character" w:customStyle="1" w:styleId="PiedepginaCar">
    <w:name w:val="Pie de página Car"/>
    <w:basedOn w:val="Fuentedeprrafopredeter"/>
    <w:link w:val="Piedepgina"/>
    <w:uiPriority w:val="99"/>
    <w:rsid w:val="008F2298"/>
    <w:rPr>
      <w:rFonts w:ascii="Times New Roman" w:eastAsia="Times New Roman" w:hAnsi="Times New Roman"/>
      <w:lang w:val="es-ES" w:eastAsia="es-MX"/>
    </w:rPr>
  </w:style>
  <w:style w:type="paragraph" w:customStyle="1" w:styleId="Car11">
    <w:name w:val="Car11"/>
    <w:basedOn w:val="Normal"/>
    <w:semiHidden/>
    <w:rsid w:val="00011C2B"/>
    <w:pPr>
      <w:spacing w:after="160" w:line="240" w:lineRule="exact"/>
    </w:pPr>
    <w:rPr>
      <w:rFonts w:ascii="Verdana" w:hAnsi="Verdana" w:cs="Verdana"/>
      <w:lang w:val="en-AU" w:eastAsia="en-US"/>
    </w:rPr>
  </w:style>
  <w:style w:type="paragraph" w:styleId="Textoindependiente2">
    <w:name w:val="Body Text 2"/>
    <w:basedOn w:val="Normal"/>
    <w:link w:val="Textoindependiente2Car"/>
    <w:uiPriority w:val="99"/>
    <w:semiHidden/>
    <w:unhideWhenUsed/>
    <w:rsid w:val="00B707EC"/>
    <w:pPr>
      <w:spacing w:after="120" w:line="480" w:lineRule="auto"/>
    </w:pPr>
  </w:style>
  <w:style w:type="character" w:customStyle="1" w:styleId="Textoindependiente2Car">
    <w:name w:val="Texto independiente 2 Car"/>
    <w:basedOn w:val="Fuentedeprrafopredeter"/>
    <w:link w:val="Textoindependiente2"/>
    <w:uiPriority w:val="99"/>
    <w:semiHidden/>
    <w:rsid w:val="00B707EC"/>
    <w:rPr>
      <w:rFonts w:ascii="Times New Roman" w:eastAsia="Times New Roman" w:hAnsi="Times New Roman"/>
      <w:lang w:val="es-ES" w:eastAsia="es-MX"/>
    </w:rPr>
  </w:style>
  <w:style w:type="paragraph" w:styleId="Textoindependiente3">
    <w:name w:val="Body Text 3"/>
    <w:basedOn w:val="Normal"/>
    <w:link w:val="Textoindependiente3Car"/>
    <w:uiPriority w:val="99"/>
    <w:semiHidden/>
    <w:unhideWhenUsed/>
    <w:rsid w:val="00B707EC"/>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707EC"/>
    <w:rPr>
      <w:rFonts w:ascii="Times New Roman" w:eastAsia="Times New Roman" w:hAnsi="Times New Roman"/>
      <w:sz w:val="16"/>
      <w:szCs w:val="16"/>
      <w:lang w:val="es-ES" w:eastAsia="es-MX"/>
    </w:rPr>
  </w:style>
  <w:style w:type="paragraph" w:customStyle="1" w:styleId="Textoindependiente31">
    <w:name w:val="Texto independiente 31"/>
    <w:basedOn w:val="Normal"/>
    <w:rsid w:val="00B707EC"/>
    <w:pPr>
      <w:jc w:val="both"/>
    </w:pPr>
    <w:rPr>
      <w:rFonts w:ascii="Arial" w:hAnsi="Arial"/>
      <w:sz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494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D7607-9831-49BC-9D95-2E95BCE85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4390</Words>
  <Characters>24145</Characters>
  <Application>Microsoft Office Word</Application>
  <DocSecurity>0</DocSecurity>
  <Lines>201</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Tatiana Montero Salguero</cp:lastModifiedBy>
  <cp:revision>2</cp:revision>
  <dcterms:created xsi:type="dcterms:W3CDTF">2021-02-10T17:27:00Z</dcterms:created>
  <dcterms:modified xsi:type="dcterms:W3CDTF">2021-02-10T17:27:00Z</dcterms:modified>
</cp:coreProperties>
</file>